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3C27630A" w:rsidR="00430E61" w:rsidRDefault="009F6583" w:rsidP="00CA46E5">
      <w:pPr>
        <w:tabs>
          <w:tab w:val="center" w:pos="4536"/>
          <w:tab w:val="right" w:pos="9360"/>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C506BC">
        <w:rPr>
          <w:rFonts w:ascii="Arial" w:hAnsi="Arial" w:cs="Arial"/>
          <w:b/>
          <w:bCs/>
        </w:rPr>
        <w:t>3</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bookmarkStart w:id="0" w:name="OLE_LINK1"/>
      <w:r w:rsidR="005B7FFA" w:rsidRPr="001A4781">
        <w:rPr>
          <w:rFonts w:ascii="Arial" w:hAnsi="Arial" w:cs="Arial"/>
          <w:b/>
          <w:bCs/>
        </w:rPr>
        <w:t>R1-</w:t>
      </w:r>
      <w:bookmarkEnd w:id="0"/>
      <w:r w:rsidR="00C506BC" w:rsidRPr="00C506BC">
        <w:rPr>
          <w:rFonts w:ascii="Arial" w:hAnsi="Arial" w:cs="Arial"/>
          <w:b/>
          <w:bCs/>
        </w:rPr>
        <w:t>230526</w:t>
      </w:r>
      <w:r w:rsidR="00C506BC">
        <w:rPr>
          <w:rFonts w:ascii="Arial" w:hAnsi="Arial" w:cs="Arial"/>
          <w:b/>
          <w:bCs/>
        </w:rPr>
        <w:t>5</w:t>
      </w:r>
    </w:p>
    <w:p w14:paraId="640917EE" w14:textId="77777777" w:rsidR="00C506BC" w:rsidRPr="009F52A2" w:rsidRDefault="00C506BC" w:rsidP="00C506BC">
      <w:pPr>
        <w:tabs>
          <w:tab w:val="center" w:pos="4536"/>
          <w:tab w:val="right" w:pos="9072"/>
        </w:tabs>
        <w:rPr>
          <w:rFonts w:ascii="Arial" w:eastAsia="MS Mincho" w:hAnsi="Arial" w:cs="Arial"/>
          <w:b/>
          <w:bCs/>
          <w:sz w:val="21"/>
          <w:szCs w:val="20"/>
          <w:lang w:eastAsia="ja-JP"/>
        </w:rPr>
      </w:pPr>
      <w:r w:rsidRPr="009F52A2">
        <w:rPr>
          <w:rFonts w:ascii="Arial" w:eastAsia="MS Mincho" w:hAnsi="Arial" w:cs="Arial"/>
          <w:b/>
          <w:bCs/>
          <w:szCs w:val="22"/>
          <w:lang w:eastAsia="ja-JP"/>
        </w:rPr>
        <w:t>Incheon, Korea, May 22</w:t>
      </w:r>
      <w:r w:rsidRPr="009F52A2">
        <w:rPr>
          <w:rFonts w:ascii="Arial" w:eastAsia="MS Mincho" w:hAnsi="Arial" w:cs="Arial"/>
          <w:b/>
          <w:bCs/>
          <w:szCs w:val="22"/>
          <w:vertAlign w:val="superscript"/>
          <w:lang w:eastAsia="ja-JP"/>
        </w:rPr>
        <w:t>nd</w:t>
      </w:r>
      <w:r w:rsidRPr="009F52A2">
        <w:rPr>
          <w:rFonts w:ascii="Arial" w:eastAsia="MS Mincho" w:hAnsi="Arial" w:cs="Arial"/>
          <w:b/>
          <w:bCs/>
          <w:szCs w:val="22"/>
          <w:lang w:eastAsia="ja-JP"/>
        </w:rPr>
        <w:t xml:space="preserve"> – May 26</w:t>
      </w:r>
      <w:r w:rsidRPr="009F52A2">
        <w:rPr>
          <w:rFonts w:ascii="Arial" w:eastAsia="MS Mincho" w:hAnsi="Arial" w:cs="Arial"/>
          <w:b/>
          <w:bCs/>
          <w:szCs w:val="22"/>
          <w:vertAlign w:val="superscript"/>
          <w:lang w:eastAsia="ja-JP"/>
        </w:rPr>
        <w:t>th</w:t>
      </w:r>
      <w:r w:rsidRPr="009F52A2">
        <w:rPr>
          <w:rFonts w:ascii="Arial" w:eastAsia="MS Mincho" w:hAnsi="Arial" w:cs="Arial"/>
          <w:b/>
          <w:bCs/>
          <w:szCs w:val="22"/>
          <w:lang w:eastAsia="ja-JP"/>
        </w:rPr>
        <w:t>, 2023</w:t>
      </w:r>
    </w:p>
    <w:p w14:paraId="178D8C0D" w14:textId="77777777" w:rsidR="00E306B3" w:rsidRDefault="00E306B3" w:rsidP="00801CBA">
      <w:pPr>
        <w:pStyle w:val="3GPPHeader"/>
        <w:contextualSpacing/>
        <w:rPr>
          <w:sz w:val="22"/>
          <w:szCs w:val="22"/>
        </w:rPr>
      </w:pPr>
    </w:p>
    <w:p w14:paraId="3AC99794" w14:textId="6953E45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B45028">
        <w:rPr>
          <w:sz w:val="22"/>
          <w:szCs w:val="22"/>
        </w:rPr>
        <w:t>1</w:t>
      </w:r>
      <w:r w:rsidR="00C21BFD">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198EE7E9" w:rsidR="00425046" w:rsidRDefault="00B90144" w:rsidP="00B90144">
      <w:pPr>
        <w:pStyle w:val="3GPPHeader"/>
        <w:rPr>
          <w:sz w:val="22"/>
          <w:szCs w:val="22"/>
        </w:rPr>
      </w:pPr>
      <w:r w:rsidRPr="00315C6E">
        <w:rPr>
          <w:sz w:val="22"/>
          <w:szCs w:val="22"/>
        </w:rPr>
        <w:t>Title:</w:t>
      </w:r>
      <w:r w:rsidRPr="00315C6E">
        <w:rPr>
          <w:sz w:val="22"/>
          <w:szCs w:val="22"/>
        </w:rPr>
        <w:tab/>
      </w:r>
      <w:r w:rsidR="00CF6979" w:rsidRPr="00CF6979">
        <w:rPr>
          <w:sz w:val="22"/>
          <w:szCs w:val="22"/>
        </w:rPr>
        <w:t>On performance evaluation for low power wake-up signal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5F59C319"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eceiver</w:t>
      </w:r>
      <w:r w:rsidR="00545F01">
        <w:rPr>
          <w:lang w:val="en-US"/>
        </w:rPr>
        <w:t xml:space="preserve"> (LP WUS/WUR)</w:t>
      </w:r>
      <w:r w:rsidR="00CF6979" w:rsidRPr="00CF6979">
        <w:rPr>
          <w:lang w:val="en-US"/>
        </w:rPr>
        <w:t xml:space="preserve">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highlight w:val="yellow"/>
                <w:lang w:eastAsia="ja-JP"/>
              </w:rPr>
            </w:pPr>
            <w:r w:rsidRPr="00CF6979">
              <w:rPr>
                <w:rFonts w:eastAsia="SimSun"/>
                <w:sz w:val="18"/>
                <w:szCs w:val="18"/>
                <w:highlight w:val="yellow"/>
                <w:lang w:val="en-GB" w:eastAsia="ja-JP"/>
              </w:rPr>
              <w:t xml:space="preserve">Identify </w:t>
            </w:r>
            <w:r w:rsidRPr="00CF6979">
              <w:rPr>
                <w:rFonts w:eastAsia="SimSun" w:hint="eastAsia"/>
                <w:sz w:val="18"/>
                <w:szCs w:val="18"/>
                <w:highlight w:val="yellow"/>
                <w:lang w:eastAsia="ja-JP"/>
              </w:rPr>
              <w:t>evaluation methodology</w:t>
            </w:r>
            <w:r w:rsidRPr="00CF6979">
              <w:rPr>
                <w:rFonts w:eastAsia="SimSun"/>
                <w:sz w:val="18"/>
                <w:szCs w:val="18"/>
                <w:highlight w:val="yellow"/>
                <w:lang w:eastAsia="ja-JP"/>
              </w:rPr>
              <w:t xml:space="preserve"> (including the use cases)</w:t>
            </w:r>
            <w:r w:rsidRPr="00CF6979">
              <w:rPr>
                <w:rFonts w:eastAsia="SimSun" w:hint="eastAsia"/>
                <w:sz w:val="18"/>
                <w:szCs w:val="18"/>
                <w:highlight w:val="yellow"/>
                <w:lang w:eastAsia="ja-JP"/>
              </w:rPr>
              <w:t xml:space="preserve"> &amp; KPIs [RAN1]</w:t>
            </w:r>
          </w:p>
          <w:p w14:paraId="24A7E285" w14:textId="77777777" w:rsidR="00CF6979"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rsidP="00CF6979">
            <w:pPr>
              <w:numPr>
                <w:ilvl w:val="2"/>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low-power wake-up receiver architectures [RAN1, RAN4] </w:t>
            </w:r>
          </w:p>
          <w:p w14:paraId="0333F585"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wake-up signal designs to support wake-up receivers [RAN1, RAN4] </w:t>
            </w:r>
          </w:p>
          <w:p w14:paraId="7B5E8EC8"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Study and evaluate L1</w:t>
            </w:r>
            <w:r w:rsidRPr="00CF6979">
              <w:rPr>
                <w:rFonts w:eastAsia="SimSun"/>
                <w:sz w:val="18"/>
                <w:szCs w:val="18"/>
                <w:lang w:val="en-GB" w:eastAsia="ja-JP"/>
              </w:rPr>
              <w:t xml:space="preserve"> procedures and higher layer</w:t>
            </w:r>
            <w:r w:rsidRPr="00CF6979">
              <w:rPr>
                <w:rFonts w:eastAsia="SimSun" w:hint="eastAsia"/>
                <w:sz w:val="18"/>
                <w:szCs w:val="18"/>
                <w:lang w:eastAsia="ja-JP"/>
              </w:rPr>
              <w:t xml:space="preserve"> protocol c</w:t>
            </w:r>
            <w:r w:rsidRPr="00CF6979">
              <w:rPr>
                <w:rFonts w:eastAsia="SimSun"/>
                <w:sz w:val="18"/>
                <w:szCs w:val="18"/>
                <w:lang w:eastAsia="ja-JP"/>
              </w:rPr>
              <w:t xml:space="preserve">hanges needed to support </w:t>
            </w:r>
            <w:r w:rsidRPr="00CF6979">
              <w:rPr>
                <w:rFonts w:eastAsia="SimSun"/>
                <w:sz w:val="18"/>
                <w:szCs w:val="18"/>
                <w:lang w:val="en-GB" w:eastAsia="ja-JP"/>
              </w:rPr>
              <w:t xml:space="preserve">the </w:t>
            </w:r>
            <w:r w:rsidRPr="00CF6979">
              <w:rPr>
                <w:rFonts w:eastAsia="SimSun"/>
                <w:sz w:val="18"/>
                <w:szCs w:val="18"/>
                <w:lang w:eastAsia="ja-JP"/>
              </w:rPr>
              <w:t xml:space="preserve">wake-up </w:t>
            </w:r>
            <w:r w:rsidRPr="00CF6979">
              <w:rPr>
                <w:rFonts w:eastAsia="SimSun"/>
                <w:sz w:val="18"/>
                <w:szCs w:val="18"/>
                <w:lang w:val="en-GB" w:eastAsia="ja-JP"/>
              </w:rPr>
              <w:t xml:space="preserve">signals </w:t>
            </w:r>
            <w:r w:rsidRPr="00CF6979">
              <w:rPr>
                <w:rFonts w:eastAsia="SimSun"/>
                <w:sz w:val="18"/>
                <w:szCs w:val="18"/>
                <w:lang w:eastAsia="ja-JP"/>
              </w:rPr>
              <w:t xml:space="preserve"> [RAN2, RAN1] </w:t>
            </w:r>
          </w:p>
          <w:p w14:paraId="759899F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2895A9F5" w:rsidR="000057B0" w:rsidRDefault="000057B0" w:rsidP="00A421F5">
      <w:pPr>
        <w:pStyle w:val="0Maintext"/>
        <w:spacing w:after="120" w:afterAutospacing="0" w:line="240" w:lineRule="auto"/>
        <w:ind w:firstLine="0"/>
        <w:rPr>
          <w:rFonts w:hint="eastAsia"/>
          <w:lang w:val="en-US" w:eastAsia="zh-CN"/>
        </w:rPr>
      </w:pPr>
      <w:r>
        <w:rPr>
          <w:lang w:val="en-US"/>
        </w:rPr>
        <w:t xml:space="preserve">In this contribution, we </w:t>
      </w:r>
      <w:r w:rsidR="00545F01">
        <w:rPr>
          <w:lang w:val="en-US"/>
        </w:rPr>
        <w:t>provide some power saving evaluation</w:t>
      </w:r>
      <w:r w:rsidR="00E971E8">
        <w:rPr>
          <w:lang w:val="en-US"/>
        </w:rPr>
        <w:t xml:space="preserve"> results</w:t>
      </w:r>
      <w:r w:rsidR="00545F01">
        <w:rPr>
          <w:lang w:val="en-US"/>
        </w:rPr>
        <w:t xml:space="preserve"> for LP WUS based on the </w:t>
      </w:r>
      <w:r w:rsidR="00E971E8">
        <w:rPr>
          <w:lang w:val="en-US"/>
        </w:rPr>
        <w:t xml:space="preserve">agreed </w:t>
      </w:r>
      <w:r w:rsidR="00BF5CC9">
        <w:rPr>
          <w:lang w:val="en-US"/>
        </w:rPr>
        <w:t>power modeling.</w:t>
      </w:r>
    </w:p>
    <w:p w14:paraId="5EAAB6FD" w14:textId="1383140D" w:rsidR="008A2AA6" w:rsidRDefault="00E83C0F" w:rsidP="008A2AA6">
      <w:pPr>
        <w:pStyle w:val="Heading1"/>
      </w:pPr>
      <w:r>
        <w:t>P</w:t>
      </w:r>
      <w:r w:rsidR="002A4BB7">
        <w:t>ower</w:t>
      </w:r>
      <w:r>
        <w:t xml:space="preserve"> saving</w:t>
      </w:r>
      <w:r w:rsidR="002A4BB7">
        <w:t xml:space="preserve"> evaluation</w:t>
      </w:r>
    </w:p>
    <w:p w14:paraId="30547496" w14:textId="76416970" w:rsidR="004F15EE" w:rsidRDefault="00B966F1" w:rsidP="00B402F5">
      <w:pPr>
        <w:spacing w:after="120"/>
        <w:rPr>
          <w:sz w:val="20"/>
          <w:szCs w:val="20"/>
        </w:rPr>
      </w:pPr>
      <w:r>
        <w:rPr>
          <w:rFonts w:hint="eastAsia"/>
          <w:sz w:val="20"/>
          <w:szCs w:val="20"/>
        </w:rPr>
        <w:t>We</w:t>
      </w:r>
      <w:r>
        <w:rPr>
          <w:sz w:val="20"/>
          <w:szCs w:val="20"/>
        </w:rPr>
        <w:t xml:space="preserve"> evaluate the power saving </w:t>
      </w:r>
      <w:r w:rsidR="000F13D5">
        <w:rPr>
          <w:sz w:val="20"/>
          <w:szCs w:val="20"/>
        </w:rPr>
        <w:t xml:space="preserve">gain </w:t>
      </w:r>
      <w:r>
        <w:rPr>
          <w:sz w:val="20"/>
          <w:szCs w:val="20"/>
        </w:rPr>
        <w:t>for idle/inactive UEs based on the following assumptions:</w:t>
      </w:r>
    </w:p>
    <w:p w14:paraId="04408D5E" w14:textId="6689D139" w:rsidR="00B01E1E" w:rsidRPr="00B01E1E" w:rsidRDefault="00B01E1E" w:rsidP="002C5191">
      <w:pPr>
        <w:pStyle w:val="Caption"/>
        <w:spacing w:after="0"/>
        <w:rPr>
          <w:sz w:val="15"/>
          <w:szCs w:val="15"/>
        </w:rPr>
      </w:pPr>
      <w:r w:rsidRPr="00B01E1E">
        <w:rPr>
          <w:sz w:val="20"/>
          <w:szCs w:val="20"/>
        </w:rPr>
        <w:t xml:space="preserve">Table </w:t>
      </w:r>
      <w:r w:rsidRPr="00B01E1E">
        <w:rPr>
          <w:sz w:val="20"/>
          <w:szCs w:val="20"/>
        </w:rPr>
        <w:fldChar w:fldCharType="begin"/>
      </w:r>
      <w:r w:rsidRPr="00B01E1E">
        <w:rPr>
          <w:sz w:val="20"/>
          <w:szCs w:val="20"/>
        </w:rPr>
        <w:instrText xml:space="preserve"> SEQ Table \* ARABIC </w:instrText>
      </w:r>
      <w:r w:rsidRPr="00B01E1E">
        <w:rPr>
          <w:sz w:val="20"/>
          <w:szCs w:val="20"/>
        </w:rPr>
        <w:fldChar w:fldCharType="separate"/>
      </w:r>
      <w:r w:rsidRPr="00B01E1E">
        <w:rPr>
          <w:noProof/>
          <w:sz w:val="20"/>
          <w:szCs w:val="20"/>
        </w:rPr>
        <w:t>1</w:t>
      </w:r>
      <w:r w:rsidRPr="00B01E1E">
        <w:rPr>
          <w:sz w:val="20"/>
          <w:szCs w:val="20"/>
        </w:rPr>
        <w:fldChar w:fldCharType="end"/>
      </w:r>
      <w:r w:rsidRPr="00B01E1E">
        <w:rPr>
          <w:sz w:val="20"/>
          <w:szCs w:val="20"/>
        </w:rPr>
        <w:t xml:space="preserve"> Assumptions for power saving evaluation</w:t>
      </w:r>
      <w:r w:rsidR="004B4472">
        <w:rPr>
          <w:sz w:val="20"/>
          <w:szCs w:val="20"/>
        </w:rPr>
        <w:t xml:space="preserve"> for idle/inactive UEs</w:t>
      </w:r>
    </w:p>
    <w:tbl>
      <w:tblPr>
        <w:tblStyle w:val="TableGrid"/>
        <w:tblW w:w="0" w:type="auto"/>
        <w:tblLook w:val="04A0" w:firstRow="1" w:lastRow="0" w:firstColumn="1" w:lastColumn="0" w:noHBand="0" w:noVBand="1"/>
      </w:tblPr>
      <w:tblGrid>
        <w:gridCol w:w="1525"/>
        <w:gridCol w:w="2340"/>
        <w:gridCol w:w="1800"/>
        <w:gridCol w:w="3685"/>
      </w:tblGrid>
      <w:tr w:rsidR="00A713C9" w:rsidRPr="005F6C42" w14:paraId="0A481D1E" w14:textId="79C0CD50" w:rsidTr="005F6C42">
        <w:tc>
          <w:tcPr>
            <w:tcW w:w="3865" w:type="dxa"/>
            <w:gridSpan w:val="2"/>
          </w:tcPr>
          <w:p w14:paraId="23570821" w14:textId="4EA0DBB7" w:rsidR="00A713C9" w:rsidRPr="005F6C42" w:rsidRDefault="00A713C9" w:rsidP="005F6C42">
            <w:pPr>
              <w:rPr>
                <w:sz w:val="18"/>
                <w:szCs w:val="18"/>
              </w:rPr>
            </w:pPr>
            <w:r w:rsidRPr="005F6C42">
              <w:rPr>
                <w:sz w:val="18"/>
                <w:szCs w:val="18"/>
              </w:rPr>
              <w:t>Parameter</w:t>
            </w:r>
          </w:p>
        </w:tc>
        <w:tc>
          <w:tcPr>
            <w:tcW w:w="1800" w:type="dxa"/>
          </w:tcPr>
          <w:p w14:paraId="5CDFA19E" w14:textId="0E0BC41D" w:rsidR="00A713C9" w:rsidRPr="005F6C42" w:rsidRDefault="00A713C9" w:rsidP="005F6C42">
            <w:pPr>
              <w:rPr>
                <w:sz w:val="18"/>
                <w:szCs w:val="18"/>
              </w:rPr>
            </w:pPr>
            <w:r w:rsidRPr="005F6C42">
              <w:rPr>
                <w:sz w:val="18"/>
                <w:szCs w:val="18"/>
              </w:rPr>
              <w:t>Value</w:t>
            </w:r>
          </w:p>
        </w:tc>
        <w:tc>
          <w:tcPr>
            <w:tcW w:w="3685" w:type="dxa"/>
          </w:tcPr>
          <w:p w14:paraId="749175BD" w14:textId="1929F208" w:rsidR="00A713C9" w:rsidRPr="005F6C42" w:rsidRDefault="00A713C9" w:rsidP="005F6C42">
            <w:pPr>
              <w:rPr>
                <w:sz w:val="18"/>
                <w:szCs w:val="18"/>
              </w:rPr>
            </w:pPr>
            <w:r w:rsidRPr="005F6C42">
              <w:rPr>
                <w:sz w:val="18"/>
                <w:szCs w:val="18"/>
              </w:rPr>
              <w:t>Note</w:t>
            </w:r>
          </w:p>
        </w:tc>
      </w:tr>
      <w:tr w:rsidR="00E7032C" w:rsidRPr="005F6C42" w14:paraId="3B440727" w14:textId="0B5EC149" w:rsidTr="005F6C42">
        <w:tc>
          <w:tcPr>
            <w:tcW w:w="3865" w:type="dxa"/>
            <w:gridSpan w:val="2"/>
          </w:tcPr>
          <w:p w14:paraId="4DE6D876" w14:textId="75D866A8" w:rsidR="00E7032C" w:rsidRPr="005F6C42" w:rsidRDefault="00E7032C" w:rsidP="005F6C42">
            <w:pPr>
              <w:rPr>
                <w:sz w:val="18"/>
                <w:szCs w:val="18"/>
              </w:rPr>
            </w:pPr>
            <w:r w:rsidRPr="005F6C42">
              <w:rPr>
                <w:sz w:val="18"/>
                <w:szCs w:val="18"/>
              </w:rPr>
              <w:t>Bandwidth</w:t>
            </w:r>
          </w:p>
        </w:tc>
        <w:tc>
          <w:tcPr>
            <w:tcW w:w="1800" w:type="dxa"/>
          </w:tcPr>
          <w:p w14:paraId="2C0AF41F" w14:textId="3194CBF3" w:rsidR="00E7032C" w:rsidRPr="005F6C42" w:rsidRDefault="00E7032C" w:rsidP="005F6C42">
            <w:pPr>
              <w:rPr>
                <w:sz w:val="18"/>
                <w:szCs w:val="18"/>
              </w:rPr>
            </w:pPr>
            <w:r w:rsidRPr="005F6C42">
              <w:rPr>
                <w:sz w:val="18"/>
                <w:szCs w:val="18"/>
              </w:rPr>
              <w:t>20 MHz</w:t>
            </w:r>
          </w:p>
        </w:tc>
        <w:tc>
          <w:tcPr>
            <w:tcW w:w="3685" w:type="dxa"/>
          </w:tcPr>
          <w:p w14:paraId="4D29B71B" w14:textId="77777777" w:rsidR="00E7032C" w:rsidRPr="005F6C42" w:rsidRDefault="00E7032C" w:rsidP="005F6C42">
            <w:pPr>
              <w:rPr>
                <w:sz w:val="18"/>
                <w:szCs w:val="18"/>
              </w:rPr>
            </w:pPr>
          </w:p>
        </w:tc>
      </w:tr>
      <w:tr w:rsidR="00E7032C" w:rsidRPr="005F6C42" w14:paraId="2024CDB4" w14:textId="54625961" w:rsidTr="005F6C42">
        <w:tc>
          <w:tcPr>
            <w:tcW w:w="3865" w:type="dxa"/>
            <w:gridSpan w:val="2"/>
          </w:tcPr>
          <w:p w14:paraId="19820345" w14:textId="20A41B2F" w:rsidR="00E7032C" w:rsidRPr="005F6C42" w:rsidRDefault="00E7032C" w:rsidP="005F6C42">
            <w:pPr>
              <w:rPr>
                <w:sz w:val="18"/>
                <w:szCs w:val="18"/>
              </w:rPr>
            </w:pPr>
            <w:r w:rsidRPr="005F6C42">
              <w:rPr>
                <w:sz w:val="18"/>
                <w:szCs w:val="18"/>
              </w:rPr>
              <w:t>SCS</w:t>
            </w:r>
          </w:p>
        </w:tc>
        <w:tc>
          <w:tcPr>
            <w:tcW w:w="1800" w:type="dxa"/>
          </w:tcPr>
          <w:p w14:paraId="2BC42DFB" w14:textId="356BB2A7" w:rsidR="00E7032C" w:rsidRPr="005F6C42" w:rsidRDefault="00E7032C" w:rsidP="005F6C42">
            <w:pPr>
              <w:rPr>
                <w:sz w:val="18"/>
                <w:szCs w:val="18"/>
              </w:rPr>
            </w:pPr>
            <w:r w:rsidRPr="005F6C42">
              <w:rPr>
                <w:sz w:val="18"/>
                <w:szCs w:val="18"/>
              </w:rPr>
              <w:t>30 kHz</w:t>
            </w:r>
          </w:p>
        </w:tc>
        <w:tc>
          <w:tcPr>
            <w:tcW w:w="3685" w:type="dxa"/>
          </w:tcPr>
          <w:p w14:paraId="5C0BBE85" w14:textId="77777777" w:rsidR="00E7032C" w:rsidRPr="005F6C42" w:rsidRDefault="00E7032C" w:rsidP="005F6C42">
            <w:pPr>
              <w:rPr>
                <w:sz w:val="18"/>
                <w:szCs w:val="18"/>
              </w:rPr>
            </w:pPr>
          </w:p>
        </w:tc>
      </w:tr>
      <w:tr w:rsidR="00E7032C" w:rsidRPr="005F6C42" w14:paraId="758B9E01" w14:textId="0E56656F" w:rsidTr="005F6C42">
        <w:tc>
          <w:tcPr>
            <w:tcW w:w="3865" w:type="dxa"/>
            <w:gridSpan w:val="2"/>
          </w:tcPr>
          <w:p w14:paraId="71553D77" w14:textId="30E45D7C" w:rsidR="00E7032C" w:rsidRPr="005F6C42" w:rsidRDefault="00E7032C" w:rsidP="005F6C42">
            <w:pPr>
              <w:rPr>
                <w:sz w:val="18"/>
                <w:szCs w:val="18"/>
              </w:rPr>
            </w:pPr>
            <w:proofErr w:type="spellStart"/>
            <w:r w:rsidRPr="005F6C42">
              <w:rPr>
                <w:sz w:val="18"/>
                <w:szCs w:val="18"/>
              </w:rPr>
              <w:t>iDRX</w:t>
            </w:r>
            <w:proofErr w:type="spellEnd"/>
            <w:r w:rsidRPr="005F6C42">
              <w:rPr>
                <w:sz w:val="18"/>
                <w:szCs w:val="18"/>
              </w:rPr>
              <w:t xml:space="preserve"> cycle</w:t>
            </w:r>
          </w:p>
        </w:tc>
        <w:tc>
          <w:tcPr>
            <w:tcW w:w="1800" w:type="dxa"/>
          </w:tcPr>
          <w:p w14:paraId="6E23FC1C" w14:textId="746F57D6" w:rsidR="00E7032C" w:rsidRPr="002C651F" w:rsidRDefault="00E7032C" w:rsidP="005F6C42">
            <w:pPr>
              <w:rPr>
                <w:sz w:val="18"/>
                <w:szCs w:val="18"/>
              </w:rPr>
            </w:pPr>
            <w:r w:rsidRPr="002C651F">
              <w:rPr>
                <w:sz w:val="18"/>
                <w:szCs w:val="18"/>
              </w:rPr>
              <w:t>1.28 s</w:t>
            </w:r>
          </w:p>
        </w:tc>
        <w:tc>
          <w:tcPr>
            <w:tcW w:w="3685" w:type="dxa"/>
          </w:tcPr>
          <w:p w14:paraId="237DFCC3" w14:textId="77777777" w:rsidR="00E7032C" w:rsidRPr="002C651F" w:rsidRDefault="00E7032C" w:rsidP="005F6C42">
            <w:pPr>
              <w:rPr>
                <w:sz w:val="18"/>
                <w:szCs w:val="18"/>
              </w:rPr>
            </w:pPr>
          </w:p>
        </w:tc>
      </w:tr>
      <w:tr w:rsidR="001165D0" w:rsidRPr="005F6C42" w14:paraId="33140FAF" w14:textId="77777777" w:rsidTr="005F6C42">
        <w:tc>
          <w:tcPr>
            <w:tcW w:w="3865" w:type="dxa"/>
            <w:gridSpan w:val="2"/>
          </w:tcPr>
          <w:p w14:paraId="57E43D01" w14:textId="77BD3D64" w:rsidR="001165D0" w:rsidRPr="005F6C42" w:rsidRDefault="00897847" w:rsidP="005F6C42">
            <w:pPr>
              <w:rPr>
                <w:sz w:val="18"/>
                <w:szCs w:val="18"/>
              </w:rPr>
            </w:pPr>
            <w:r>
              <w:rPr>
                <w:sz w:val="18"/>
                <w:szCs w:val="18"/>
              </w:rPr>
              <w:t>(</w:t>
            </w:r>
            <w:r w:rsidR="001165D0">
              <w:rPr>
                <w:sz w:val="18"/>
                <w:szCs w:val="18"/>
              </w:rPr>
              <w:t xml:space="preserve">Per UE paging rate per </w:t>
            </w:r>
            <w:proofErr w:type="spellStart"/>
            <w:r w:rsidR="001165D0">
              <w:rPr>
                <w:sz w:val="18"/>
                <w:szCs w:val="18"/>
              </w:rPr>
              <w:t>iDRX</w:t>
            </w:r>
            <w:proofErr w:type="spellEnd"/>
            <w:r w:rsidR="001165D0">
              <w:rPr>
                <w:sz w:val="18"/>
                <w:szCs w:val="18"/>
              </w:rPr>
              <w:t xml:space="preserve"> cycle</w:t>
            </w:r>
            <w:r>
              <w:rPr>
                <w:sz w:val="18"/>
                <w:szCs w:val="18"/>
              </w:rPr>
              <w:t>, number of UEs per paging group</w:t>
            </w:r>
            <w:r w:rsidR="007B6E63">
              <w:rPr>
                <w:sz w:val="18"/>
                <w:szCs w:val="18"/>
              </w:rPr>
              <w:t xml:space="preserve">, </w:t>
            </w:r>
            <w:r w:rsidR="007B6E63">
              <w:rPr>
                <w:sz w:val="18"/>
                <w:szCs w:val="18"/>
              </w:rPr>
              <w:t>number of UEs per LP-WUS group</w:t>
            </w:r>
            <w:r>
              <w:rPr>
                <w:sz w:val="18"/>
                <w:szCs w:val="18"/>
              </w:rPr>
              <w:t>)</w:t>
            </w:r>
          </w:p>
        </w:tc>
        <w:tc>
          <w:tcPr>
            <w:tcW w:w="1800" w:type="dxa"/>
          </w:tcPr>
          <w:p w14:paraId="08D5685E" w14:textId="2CB0B3EB" w:rsidR="007B6E63" w:rsidRPr="002C651F" w:rsidRDefault="007B6E63" w:rsidP="007B6E63">
            <w:pPr>
              <w:rPr>
                <w:sz w:val="18"/>
                <w:szCs w:val="18"/>
              </w:rPr>
            </w:pPr>
            <w:r w:rsidRPr="002C651F">
              <w:rPr>
                <w:sz w:val="18"/>
                <w:szCs w:val="18"/>
              </w:rPr>
              <w:t>(</w:t>
            </w:r>
            <w:r w:rsidRPr="002C651F">
              <w:rPr>
                <w:sz w:val="18"/>
                <w:szCs w:val="18"/>
              </w:rPr>
              <w:t>0.</w:t>
            </w:r>
            <w:r w:rsidRPr="002C651F">
              <w:rPr>
                <w:sz w:val="18"/>
                <w:szCs w:val="18"/>
              </w:rPr>
              <w:t>1%, 1</w:t>
            </w:r>
            <w:r w:rsidRPr="002C651F">
              <w:rPr>
                <w:sz w:val="18"/>
                <w:szCs w:val="18"/>
              </w:rPr>
              <w:t>00, 1</w:t>
            </w:r>
            <w:r w:rsidRPr="002C651F">
              <w:rPr>
                <w:sz w:val="18"/>
                <w:szCs w:val="18"/>
              </w:rPr>
              <w:t>)</w:t>
            </w:r>
          </w:p>
          <w:p w14:paraId="35093207" w14:textId="51B5AC1D" w:rsidR="001165D0" w:rsidRPr="002C651F" w:rsidRDefault="00990BFD" w:rsidP="005F6C42">
            <w:pPr>
              <w:rPr>
                <w:sz w:val="18"/>
                <w:szCs w:val="18"/>
              </w:rPr>
            </w:pPr>
            <w:r w:rsidRPr="002C651F">
              <w:rPr>
                <w:sz w:val="18"/>
                <w:szCs w:val="18"/>
              </w:rPr>
              <w:t>(1%, 10</w:t>
            </w:r>
            <w:r w:rsidR="007B6E63" w:rsidRPr="002C651F">
              <w:rPr>
                <w:sz w:val="18"/>
                <w:szCs w:val="18"/>
              </w:rPr>
              <w:t>, 1</w:t>
            </w:r>
            <w:r w:rsidRPr="002C651F">
              <w:rPr>
                <w:sz w:val="18"/>
                <w:szCs w:val="18"/>
              </w:rPr>
              <w:t>)</w:t>
            </w:r>
          </w:p>
          <w:p w14:paraId="782F50B1" w14:textId="77777777" w:rsidR="00990BFD" w:rsidRPr="002C651F" w:rsidRDefault="00990BFD" w:rsidP="005F6C42">
            <w:pPr>
              <w:rPr>
                <w:sz w:val="18"/>
                <w:szCs w:val="18"/>
              </w:rPr>
            </w:pPr>
            <w:r w:rsidRPr="002C651F">
              <w:rPr>
                <w:sz w:val="18"/>
                <w:szCs w:val="18"/>
              </w:rPr>
              <w:t xml:space="preserve">(1%, </w:t>
            </w:r>
            <w:r w:rsidR="009531A4" w:rsidRPr="002C651F">
              <w:rPr>
                <w:sz w:val="18"/>
                <w:szCs w:val="18"/>
              </w:rPr>
              <w:t>10</w:t>
            </w:r>
            <w:r w:rsidR="007B6E63" w:rsidRPr="002C651F">
              <w:rPr>
                <w:sz w:val="18"/>
                <w:szCs w:val="18"/>
              </w:rPr>
              <w:t>, 5</w:t>
            </w:r>
            <w:r w:rsidR="009531A4" w:rsidRPr="002C651F">
              <w:rPr>
                <w:sz w:val="18"/>
                <w:szCs w:val="18"/>
              </w:rPr>
              <w:t>)</w:t>
            </w:r>
          </w:p>
          <w:p w14:paraId="6A05354C" w14:textId="5446618F" w:rsidR="007B6E63" w:rsidRPr="002C651F" w:rsidRDefault="007B6E63" w:rsidP="005F6C42">
            <w:pPr>
              <w:rPr>
                <w:sz w:val="18"/>
                <w:szCs w:val="18"/>
              </w:rPr>
            </w:pPr>
            <w:r w:rsidRPr="002C651F">
              <w:rPr>
                <w:sz w:val="18"/>
                <w:szCs w:val="18"/>
              </w:rPr>
              <w:t>(1%, 10, 10)</w:t>
            </w:r>
          </w:p>
        </w:tc>
        <w:tc>
          <w:tcPr>
            <w:tcW w:w="3685" w:type="dxa"/>
          </w:tcPr>
          <w:p w14:paraId="64DAA5B5" w14:textId="17406C2D" w:rsidR="001165D0" w:rsidRPr="002C651F" w:rsidRDefault="009531A4" w:rsidP="005F6C42">
            <w:pPr>
              <w:rPr>
                <w:sz w:val="18"/>
                <w:szCs w:val="18"/>
              </w:rPr>
            </w:pPr>
            <w:r w:rsidRPr="002C651F">
              <w:rPr>
                <w:sz w:val="18"/>
                <w:szCs w:val="18"/>
              </w:rPr>
              <w:t>These cases roughly correspond to group paging rate of 10% for legacy operation.</w:t>
            </w:r>
          </w:p>
        </w:tc>
      </w:tr>
      <w:tr w:rsidR="00E7032C" w:rsidRPr="005F6C42" w14:paraId="11ABE8E4" w14:textId="0CD5C768" w:rsidTr="005F6C42">
        <w:tc>
          <w:tcPr>
            <w:tcW w:w="1525" w:type="dxa"/>
            <w:vMerge w:val="restart"/>
          </w:tcPr>
          <w:p w14:paraId="314D38C9" w14:textId="219FBBEF" w:rsidR="00E7032C" w:rsidRPr="005F6C42" w:rsidRDefault="00E7032C" w:rsidP="005F6C42">
            <w:pPr>
              <w:rPr>
                <w:sz w:val="18"/>
                <w:szCs w:val="18"/>
              </w:rPr>
            </w:pPr>
            <w:r w:rsidRPr="005F6C42">
              <w:rPr>
                <w:sz w:val="18"/>
                <w:szCs w:val="18"/>
              </w:rPr>
              <w:t>MR ultra-deep sleep state</w:t>
            </w:r>
          </w:p>
        </w:tc>
        <w:tc>
          <w:tcPr>
            <w:tcW w:w="2340" w:type="dxa"/>
          </w:tcPr>
          <w:p w14:paraId="7A885008" w14:textId="6AD4AAB1" w:rsidR="00E7032C" w:rsidRPr="005F6C42" w:rsidRDefault="00E7032C" w:rsidP="005F6C42">
            <w:pPr>
              <w:rPr>
                <w:sz w:val="18"/>
                <w:szCs w:val="18"/>
              </w:rPr>
            </w:pPr>
            <w:r w:rsidRPr="005F6C42">
              <w:rPr>
                <w:sz w:val="18"/>
                <w:szCs w:val="18"/>
              </w:rPr>
              <w:t>Relative power</w:t>
            </w:r>
          </w:p>
        </w:tc>
        <w:tc>
          <w:tcPr>
            <w:tcW w:w="1800" w:type="dxa"/>
          </w:tcPr>
          <w:p w14:paraId="5A733B04" w14:textId="7CB2759D" w:rsidR="00E7032C" w:rsidRPr="002C651F" w:rsidRDefault="00E7032C" w:rsidP="005F6C42">
            <w:pPr>
              <w:rPr>
                <w:sz w:val="18"/>
                <w:szCs w:val="18"/>
              </w:rPr>
            </w:pPr>
            <w:r w:rsidRPr="002C651F">
              <w:rPr>
                <w:sz w:val="18"/>
                <w:szCs w:val="18"/>
              </w:rPr>
              <w:t>0.015</w:t>
            </w:r>
          </w:p>
        </w:tc>
        <w:tc>
          <w:tcPr>
            <w:tcW w:w="3685" w:type="dxa"/>
          </w:tcPr>
          <w:p w14:paraId="004F8D71" w14:textId="77777777" w:rsidR="00E7032C" w:rsidRPr="002C651F" w:rsidRDefault="00E7032C" w:rsidP="005F6C42">
            <w:pPr>
              <w:rPr>
                <w:sz w:val="18"/>
                <w:szCs w:val="18"/>
              </w:rPr>
            </w:pPr>
          </w:p>
        </w:tc>
      </w:tr>
      <w:tr w:rsidR="00E7032C" w:rsidRPr="005F6C42" w14:paraId="73DE4366" w14:textId="06F1E56C" w:rsidTr="005F6C42">
        <w:tc>
          <w:tcPr>
            <w:tcW w:w="1525" w:type="dxa"/>
            <w:vMerge/>
          </w:tcPr>
          <w:p w14:paraId="0B121D8A" w14:textId="77777777" w:rsidR="00E7032C" w:rsidRPr="005F6C42" w:rsidRDefault="00E7032C" w:rsidP="005F6C42">
            <w:pPr>
              <w:rPr>
                <w:sz w:val="18"/>
                <w:szCs w:val="18"/>
              </w:rPr>
            </w:pPr>
          </w:p>
        </w:tc>
        <w:tc>
          <w:tcPr>
            <w:tcW w:w="2340" w:type="dxa"/>
          </w:tcPr>
          <w:p w14:paraId="5103FF23" w14:textId="3BCE21D3" w:rsidR="00E7032C" w:rsidRPr="005F6C42" w:rsidRDefault="00E7032C" w:rsidP="005F6C42">
            <w:pPr>
              <w:rPr>
                <w:sz w:val="18"/>
                <w:szCs w:val="18"/>
              </w:rPr>
            </w:pPr>
            <w:r w:rsidRPr="005F6C42">
              <w:rPr>
                <w:sz w:val="18"/>
                <w:szCs w:val="18"/>
              </w:rPr>
              <w:t xml:space="preserve">Transition energy (unit x </w:t>
            </w:r>
            <w:proofErr w:type="spellStart"/>
            <w:r w:rsidRPr="005F6C42">
              <w:rPr>
                <w:sz w:val="18"/>
                <w:szCs w:val="18"/>
              </w:rPr>
              <w:t>ms</w:t>
            </w:r>
            <w:proofErr w:type="spellEnd"/>
            <w:r w:rsidRPr="005F6C42">
              <w:rPr>
                <w:sz w:val="18"/>
                <w:szCs w:val="18"/>
              </w:rPr>
              <w:t>)</w:t>
            </w:r>
          </w:p>
        </w:tc>
        <w:tc>
          <w:tcPr>
            <w:tcW w:w="1800" w:type="dxa"/>
          </w:tcPr>
          <w:p w14:paraId="215FD0E9" w14:textId="4BE0149F" w:rsidR="00E7032C" w:rsidRPr="002C651F" w:rsidRDefault="00E7032C" w:rsidP="005F6C42">
            <w:pPr>
              <w:rPr>
                <w:sz w:val="18"/>
                <w:szCs w:val="18"/>
              </w:rPr>
            </w:pPr>
            <w:r w:rsidRPr="002C651F">
              <w:rPr>
                <w:sz w:val="18"/>
                <w:szCs w:val="18"/>
              </w:rPr>
              <w:t>1</w:t>
            </w:r>
            <w:r w:rsidR="00051B7A" w:rsidRPr="002C651F">
              <w:rPr>
                <w:sz w:val="18"/>
                <w:szCs w:val="18"/>
              </w:rPr>
              <w:t>5</w:t>
            </w:r>
            <w:r w:rsidRPr="002C651F">
              <w:rPr>
                <w:sz w:val="18"/>
                <w:szCs w:val="18"/>
              </w:rPr>
              <w:t>000, 40000</w:t>
            </w:r>
          </w:p>
        </w:tc>
        <w:tc>
          <w:tcPr>
            <w:tcW w:w="3685" w:type="dxa"/>
          </w:tcPr>
          <w:p w14:paraId="08FB0AA6" w14:textId="77777777" w:rsidR="00E7032C" w:rsidRPr="002C651F" w:rsidRDefault="00E7032C" w:rsidP="005F6C42">
            <w:pPr>
              <w:rPr>
                <w:sz w:val="18"/>
                <w:szCs w:val="18"/>
              </w:rPr>
            </w:pPr>
          </w:p>
        </w:tc>
      </w:tr>
      <w:tr w:rsidR="00E7032C" w:rsidRPr="005F6C42" w14:paraId="0FA22F96" w14:textId="21D43CD1" w:rsidTr="005F6C42">
        <w:tc>
          <w:tcPr>
            <w:tcW w:w="1525" w:type="dxa"/>
            <w:vMerge/>
          </w:tcPr>
          <w:p w14:paraId="30CC8835" w14:textId="77777777" w:rsidR="00E7032C" w:rsidRPr="005F6C42" w:rsidRDefault="00E7032C" w:rsidP="005F6C42">
            <w:pPr>
              <w:rPr>
                <w:sz w:val="18"/>
                <w:szCs w:val="18"/>
              </w:rPr>
            </w:pPr>
          </w:p>
        </w:tc>
        <w:tc>
          <w:tcPr>
            <w:tcW w:w="2340" w:type="dxa"/>
          </w:tcPr>
          <w:p w14:paraId="31921F50" w14:textId="50CFDEEC" w:rsidR="00E7032C" w:rsidRPr="005F6C42" w:rsidRDefault="00E7032C" w:rsidP="005F6C42">
            <w:pPr>
              <w:rPr>
                <w:sz w:val="18"/>
                <w:szCs w:val="18"/>
              </w:rPr>
            </w:pPr>
            <w:r w:rsidRPr="005F6C42">
              <w:rPr>
                <w:sz w:val="18"/>
                <w:szCs w:val="18"/>
              </w:rPr>
              <w:t>Ramp up time</w:t>
            </w:r>
          </w:p>
        </w:tc>
        <w:tc>
          <w:tcPr>
            <w:tcW w:w="1800" w:type="dxa"/>
          </w:tcPr>
          <w:p w14:paraId="4DC81388" w14:textId="623DDDDC" w:rsidR="00E7032C" w:rsidRPr="002C651F" w:rsidRDefault="00E7032C" w:rsidP="005F6C42">
            <w:pPr>
              <w:rPr>
                <w:sz w:val="18"/>
                <w:szCs w:val="18"/>
              </w:rPr>
            </w:pPr>
            <w:r w:rsidRPr="002C651F">
              <w:rPr>
                <w:sz w:val="18"/>
                <w:szCs w:val="18"/>
              </w:rPr>
              <w:t>400</w:t>
            </w:r>
            <w:r w:rsidR="006E523A" w:rsidRPr="002C651F">
              <w:rPr>
                <w:sz w:val="18"/>
                <w:szCs w:val="18"/>
              </w:rPr>
              <w:t>, 800</w:t>
            </w:r>
            <w:r w:rsidRPr="002C651F">
              <w:rPr>
                <w:sz w:val="18"/>
                <w:szCs w:val="18"/>
              </w:rPr>
              <w:t xml:space="preserve"> </w:t>
            </w:r>
            <w:proofErr w:type="spellStart"/>
            <w:r w:rsidRPr="002C651F">
              <w:rPr>
                <w:sz w:val="18"/>
                <w:szCs w:val="18"/>
              </w:rPr>
              <w:t>ms</w:t>
            </w:r>
            <w:proofErr w:type="spellEnd"/>
          </w:p>
        </w:tc>
        <w:tc>
          <w:tcPr>
            <w:tcW w:w="3685" w:type="dxa"/>
          </w:tcPr>
          <w:p w14:paraId="662DE330" w14:textId="77777777" w:rsidR="00E7032C" w:rsidRPr="002C651F" w:rsidRDefault="00E7032C" w:rsidP="005F6C42">
            <w:pPr>
              <w:rPr>
                <w:sz w:val="18"/>
                <w:szCs w:val="18"/>
              </w:rPr>
            </w:pPr>
          </w:p>
        </w:tc>
      </w:tr>
      <w:tr w:rsidR="00DC7F62" w:rsidRPr="005F6C42" w14:paraId="747EA575" w14:textId="77777777" w:rsidTr="005F6C42">
        <w:tc>
          <w:tcPr>
            <w:tcW w:w="1525" w:type="dxa"/>
            <w:vMerge w:val="restart"/>
          </w:tcPr>
          <w:p w14:paraId="5F631FC9" w14:textId="211039E0" w:rsidR="00DC7F62" w:rsidRPr="005F6C42" w:rsidRDefault="00DC7F62" w:rsidP="005F6C42">
            <w:pPr>
              <w:rPr>
                <w:sz w:val="18"/>
                <w:szCs w:val="18"/>
              </w:rPr>
            </w:pPr>
            <w:r w:rsidRPr="005F6C42">
              <w:rPr>
                <w:sz w:val="18"/>
                <w:szCs w:val="18"/>
              </w:rPr>
              <w:t>LP WUS/WUR</w:t>
            </w:r>
          </w:p>
        </w:tc>
        <w:tc>
          <w:tcPr>
            <w:tcW w:w="2340" w:type="dxa"/>
          </w:tcPr>
          <w:p w14:paraId="78C7473F" w14:textId="2BB9BB7C" w:rsidR="00DC7F62" w:rsidRPr="005F6C42" w:rsidRDefault="00DC7F62" w:rsidP="005F6C42">
            <w:pPr>
              <w:rPr>
                <w:sz w:val="18"/>
                <w:szCs w:val="18"/>
              </w:rPr>
            </w:pPr>
            <w:r w:rsidRPr="005F6C42">
              <w:rPr>
                <w:sz w:val="18"/>
                <w:szCs w:val="18"/>
              </w:rPr>
              <w:t>Relative power for ON state</w:t>
            </w:r>
          </w:p>
        </w:tc>
        <w:tc>
          <w:tcPr>
            <w:tcW w:w="1800" w:type="dxa"/>
          </w:tcPr>
          <w:p w14:paraId="100524F0" w14:textId="75D91026" w:rsidR="00DC7F62" w:rsidRPr="002C651F" w:rsidRDefault="00DC7F62" w:rsidP="005F6C42">
            <w:pPr>
              <w:rPr>
                <w:rFonts w:ascii="SimSun" w:eastAsia="SimSun" w:hAnsi="SimSun" w:cs="SimSun" w:hint="eastAsia"/>
                <w:sz w:val="18"/>
                <w:szCs w:val="18"/>
              </w:rPr>
            </w:pPr>
            <w:r w:rsidRPr="002C651F">
              <w:rPr>
                <w:sz w:val="18"/>
                <w:szCs w:val="18"/>
              </w:rPr>
              <w:t>0.1, 1, 4, 10</w:t>
            </w:r>
          </w:p>
        </w:tc>
        <w:tc>
          <w:tcPr>
            <w:tcW w:w="3685" w:type="dxa"/>
          </w:tcPr>
          <w:p w14:paraId="3066D824" w14:textId="16CA8C9E" w:rsidR="00DC7F62" w:rsidRPr="002C651F" w:rsidRDefault="00DC7F62" w:rsidP="005F6C42">
            <w:pPr>
              <w:rPr>
                <w:sz w:val="18"/>
                <w:szCs w:val="18"/>
              </w:rPr>
            </w:pPr>
          </w:p>
        </w:tc>
      </w:tr>
      <w:tr w:rsidR="00DC7F62" w:rsidRPr="005F6C42" w14:paraId="68259ACD" w14:textId="77777777" w:rsidTr="005F6C42">
        <w:tc>
          <w:tcPr>
            <w:tcW w:w="1525" w:type="dxa"/>
            <w:vMerge/>
          </w:tcPr>
          <w:p w14:paraId="21E3621E" w14:textId="15F583D3" w:rsidR="00DC7F62" w:rsidRPr="005F6C42" w:rsidRDefault="00DC7F62" w:rsidP="005F6C42">
            <w:pPr>
              <w:rPr>
                <w:sz w:val="18"/>
                <w:szCs w:val="18"/>
              </w:rPr>
            </w:pPr>
          </w:p>
        </w:tc>
        <w:tc>
          <w:tcPr>
            <w:tcW w:w="2340" w:type="dxa"/>
          </w:tcPr>
          <w:p w14:paraId="2B37F057" w14:textId="4AD1E0A2" w:rsidR="00DC7F62" w:rsidRPr="005F6C42" w:rsidRDefault="00DC7F62" w:rsidP="005F6C42">
            <w:pPr>
              <w:rPr>
                <w:sz w:val="18"/>
                <w:szCs w:val="18"/>
              </w:rPr>
            </w:pPr>
            <w:r w:rsidRPr="005F6C42">
              <w:rPr>
                <w:sz w:val="18"/>
                <w:szCs w:val="18"/>
              </w:rPr>
              <w:t>Relative power for OFF state</w:t>
            </w:r>
          </w:p>
        </w:tc>
        <w:tc>
          <w:tcPr>
            <w:tcW w:w="1800" w:type="dxa"/>
          </w:tcPr>
          <w:p w14:paraId="1C0C1279" w14:textId="45B299F2" w:rsidR="00DC7F62" w:rsidRPr="002C651F" w:rsidRDefault="00DC7F62" w:rsidP="005F6C42">
            <w:pPr>
              <w:rPr>
                <w:sz w:val="18"/>
                <w:szCs w:val="18"/>
              </w:rPr>
            </w:pPr>
            <w:r w:rsidRPr="002C651F">
              <w:rPr>
                <w:sz w:val="18"/>
                <w:szCs w:val="18"/>
              </w:rPr>
              <w:t>0.001</w:t>
            </w:r>
          </w:p>
        </w:tc>
        <w:tc>
          <w:tcPr>
            <w:tcW w:w="3685" w:type="dxa"/>
          </w:tcPr>
          <w:p w14:paraId="162D6FC5" w14:textId="77777777" w:rsidR="00DC7F62" w:rsidRPr="002C651F" w:rsidRDefault="00DC7F62" w:rsidP="005F6C42">
            <w:pPr>
              <w:rPr>
                <w:sz w:val="18"/>
                <w:szCs w:val="18"/>
              </w:rPr>
            </w:pPr>
          </w:p>
        </w:tc>
      </w:tr>
      <w:tr w:rsidR="00DC7F62" w:rsidRPr="005F6C42" w14:paraId="7899F06A" w14:textId="77777777" w:rsidTr="005F6C42">
        <w:tc>
          <w:tcPr>
            <w:tcW w:w="1525" w:type="dxa"/>
            <w:vMerge/>
          </w:tcPr>
          <w:p w14:paraId="2724C78C" w14:textId="77777777" w:rsidR="00DC7F62" w:rsidRPr="005F6C42" w:rsidRDefault="00DC7F62" w:rsidP="005F6C42">
            <w:pPr>
              <w:rPr>
                <w:sz w:val="18"/>
                <w:szCs w:val="18"/>
              </w:rPr>
            </w:pPr>
          </w:p>
        </w:tc>
        <w:tc>
          <w:tcPr>
            <w:tcW w:w="2340" w:type="dxa"/>
          </w:tcPr>
          <w:p w14:paraId="49080D57" w14:textId="167003C9" w:rsidR="00DC7F62" w:rsidRPr="008E3925" w:rsidRDefault="00DC7F62" w:rsidP="005F6C42">
            <w:pPr>
              <w:rPr>
                <w:sz w:val="18"/>
                <w:szCs w:val="18"/>
              </w:rPr>
            </w:pPr>
            <w:r w:rsidRPr="008E3925">
              <w:rPr>
                <w:sz w:val="18"/>
                <w:szCs w:val="18"/>
              </w:rPr>
              <w:t xml:space="preserve">Transition energy (unit x </w:t>
            </w:r>
            <w:proofErr w:type="spellStart"/>
            <w:r w:rsidRPr="008E3925">
              <w:rPr>
                <w:sz w:val="18"/>
                <w:szCs w:val="18"/>
              </w:rPr>
              <w:t>ms</w:t>
            </w:r>
            <w:proofErr w:type="spellEnd"/>
            <w:r w:rsidRPr="008E3925">
              <w:rPr>
                <w:sz w:val="18"/>
                <w:szCs w:val="18"/>
              </w:rPr>
              <w:t>)</w:t>
            </w:r>
          </w:p>
        </w:tc>
        <w:tc>
          <w:tcPr>
            <w:tcW w:w="1800" w:type="dxa"/>
          </w:tcPr>
          <w:p w14:paraId="54F4A762" w14:textId="3942F2C0" w:rsidR="00DC7F62" w:rsidRPr="002C651F" w:rsidRDefault="00DC7F62" w:rsidP="00D8110B">
            <w:pPr>
              <w:rPr>
                <w:sz w:val="18"/>
                <w:szCs w:val="18"/>
              </w:rPr>
            </w:pPr>
            <w:r w:rsidRPr="002C651F">
              <w:rPr>
                <w:sz w:val="18"/>
                <w:szCs w:val="18"/>
              </w:rPr>
              <w:t xml:space="preserve">10ms </w:t>
            </w:r>
            <w:r w:rsidRPr="002C651F">
              <w:rPr>
                <w:rFonts w:hint="eastAsia"/>
                <w:sz w:val="18"/>
                <w:szCs w:val="18"/>
              </w:rPr>
              <w:t>for</w:t>
            </w:r>
            <w:r w:rsidRPr="002C651F">
              <w:rPr>
                <w:sz w:val="18"/>
                <w:szCs w:val="18"/>
              </w:rPr>
              <w:t xml:space="preserve"> ON power &gt;= 1</w:t>
            </w:r>
          </w:p>
        </w:tc>
        <w:tc>
          <w:tcPr>
            <w:tcW w:w="3685" w:type="dxa"/>
          </w:tcPr>
          <w:p w14:paraId="48C64034" w14:textId="0B3B6361" w:rsidR="00DC7F62" w:rsidRPr="002C651F" w:rsidRDefault="00DC7F62" w:rsidP="005F6C42">
            <w:pPr>
              <w:rPr>
                <w:sz w:val="18"/>
                <w:szCs w:val="18"/>
              </w:rPr>
            </w:pPr>
            <w:r w:rsidRPr="002C651F">
              <w:rPr>
                <w:sz w:val="18"/>
                <w:szCs w:val="18"/>
              </w:rPr>
              <w:t xml:space="preserve">No transition energy assumed for ON power </w:t>
            </w:r>
            <w:r w:rsidR="002C651F">
              <w:rPr>
                <w:sz w:val="18"/>
                <w:szCs w:val="18"/>
              </w:rPr>
              <w:t>&lt;</w:t>
            </w:r>
            <w:r w:rsidRPr="002C651F">
              <w:rPr>
                <w:sz w:val="18"/>
                <w:szCs w:val="18"/>
              </w:rPr>
              <w:t xml:space="preserve"> 1</w:t>
            </w:r>
          </w:p>
        </w:tc>
      </w:tr>
      <w:tr w:rsidR="00DC7F62" w:rsidRPr="005F6C42" w14:paraId="1C257BE5" w14:textId="77777777" w:rsidTr="005F6C42">
        <w:tc>
          <w:tcPr>
            <w:tcW w:w="1525" w:type="dxa"/>
            <w:vMerge/>
          </w:tcPr>
          <w:p w14:paraId="654451EC" w14:textId="77777777" w:rsidR="00DC7F62" w:rsidRPr="005F6C42" w:rsidRDefault="00DC7F62" w:rsidP="005F6C42">
            <w:pPr>
              <w:rPr>
                <w:sz w:val="18"/>
                <w:szCs w:val="18"/>
              </w:rPr>
            </w:pPr>
          </w:p>
        </w:tc>
        <w:tc>
          <w:tcPr>
            <w:tcW w:w="2340" w:type="dxa"/>
          </w:tcPr>
          <w:p w14:paraId="0907A51A" w14:textId="50EC0497" w:rsidR="00DC7F62" w:rsidRPr="005F6C42" w:rsidRDefault="00DC7F62" w:rsidP="005F6C42">
            <w:pPr>
              <w:rPr>
                <w:sz w:val="18"/>
                <w:szCs w:val="18"/>
              </w:rPr>
            </w:pPr>
            <w:r w:rsidRPr="005F6C42">
              <w:rPr>
                <w:sz w:val="18"/>
                <w:szCs w:val="18"/>
              </w:rPr>
              <w:t>Duty cycle for WUS</w:t>
            </w:r>
          </w:p>
        </w:tc>
        <w:tc>
          <w:tcPr>
            <w:tcW w:w="1800" w:type="dxa"/>
          </w:tcPr>
          <w:p w14:paraId="05558C2C" w14:textId="2F182B05" w:rsidR="00DC7F62" w:rsidRPr="002C651F" w:rsidRDefault="00DC7F62" w:rsidP="005F6C42">
            <w:pPr>
              <w:rPr>
                <w:sz w:val="18"/>
                <w:szCs w:val="18"/>
              </w:rPr>
            </w:pPr>
            <w:r w:rsidRPr="002C651F">
              <w:rPr>
                <w:sz w:val="18"/>
                <w:szCs w:val="18"/>
              </w:rPr>
              <w:t>1.28 s</w:t>
            </w:r>
          </w:p>
        </w:tc>
        <w:tc>
          <w:tcPr>
            <w:tcW w:w="3685" w:type="dxa"/>
          </w:tcPr>
          <w:p w14:paraId="3DEF3087" w14:textId="77777777" w:rsidR="00DC7F62" w:rsidRPr="002C651F" w:rsidRDefault="00DC7F62" w:rsidP="005F6C42">
            <w:pPr>
              <w:rPr>
                <w:sz w:val="18"/>
                <w:szCs w:val="18"/>
              </w:rPr>
            </w:pPr>
          </w:p>
        </w:tc>
      </w:tr>
      <w:tr w:rsidR="00DC7F62" w:rsidRPr="005F6C42" w14:paraId="2845CE23" w14:textId="77777777" w:rsidTr="005F6C42">
        <w:tc>
          <w:tcPr>
            <w:tcW w:w="1525" w:type="dxa"/>
            <w:vMerge/>
          </w:tcPr>
          <w:p w14:paraId="6845E97F" w14:textId="77777777" w:rsidR="00DC7F62" w:rsidRPr="005F6C42" w:rsidRDefault="00DC7F62" w:rsidP="005F6C42">
            <w:pPr>
              <w:rPr>
                <w:sz w:val="18"/>
                <w:szCs w:val="18"/>
              </w:rPr>
            </w:pPr>
          </w:p>
        </w:tc>
        <w:tc>
          <w:tcPr>
            <w:tcW w:w="2340" w:type="dxa"/>
          </w:tcPr>
          <w:p w14:paraId="5D1B9895" w14:textId="3A7B9A51" w:rsidR="00DC7F62" w:rsidRPr="005F6C42" w:rsidRDefault="00DC7F62" w:rsidP="005F6C42">
            <w:pPr>
              <w:rPr>
                <w:sz w:val="18"/>
                <w:szCs w:val="18"/>
              </w:rPr>
            </w:pPr>
            <w:r w:rsidRPr="005F6C42">
              <w:rPr>
                <w:sz w:val="18"/>
                <w:szCs w:val="18"/>
              </w:rPr>
              <w:t>WUR ON duration per cycle</w:t>
            </w:r>
          </w:p>
        </w:tc>
        <w:tc>
          <w:tcPr>
            <w:tcW w:w="1800" w:type="dxa"/>
          </w:tcPr>
          <w:p w14:paraId="06B9781B" w14:textId="268B1A20" w:rsidR="00DC7F62" w:rsidRPr="002C651F" w:rsidRDefault="00DC7F62" w:rsidP="005F6C42">
            <w:pPr>
              <w:rPr>
                <w:sz w:val="18"/>
                <w:szCs w:val="18"/>
              </w:rPr>
            </w:pPr>
            <w:r w:rsidRPr="002C651F">
              <w:rPr>
                <w:sz w:val="18"/>
                <w:szCs w:val="18"/>
              </w:rPr>
              <w:t xml:space="preserve">10 </w:t>
            </w:r>
            <w:proofErr w:type="spellStart"/>
            <w:r w:rsidRPr="002C651F">
              <w:rPr>
                <w:sz w:val="18"/>
                <w:szCs w:val="18"/>
              </w:rPr>
              <w:t>ms</w:t>
            </w:r>
            <w:proofErr w:type="spellEnd"/>
          </w:p>
        </w:tc>
        <w:tc>
          <w:tcPr>
            <w:tcW w:w="3685" w:type="dxa"/>
          </w:tcPr>
          <w:p w14:paraId="14414D79" w14:textId="77777777" w:rsidR="00DC7F62" w:rsidRPr="002C651F" w:rsidRDefault="00DC7F62" w:rsidP="005F6C42">
            <w:pPr>
              <w:rPr>
                <w:sz w:val="18"/>
                <w:szCs w:val="18"/>
              </w:rPr>
            </w:pPr>
          </w:p>
        </w:tc>
      </w:tr>
      <w:tr w:rsidR="00DC7F62" w:rsidRPr="005F6C42" w14:paraId="4275B85C" w14:textId="77777777" w:rsidTr="005F6C42">
        <w:tc>
          <w:tcPr>
            <w:tcW w:w="1525" w:type="dxa"/>
            <w:vMerge/>
          </w:tcPr>
          <w:p w14:paraId="3CEB0F3A" w14:textId="77777777" w:rsidR="00DC7F62" w:rsidRPr="005F6C42" w:rsidRDefault="00DC7F62" w:rsidP="005F6C42">
            <w:pPr>
              <w:rPr>
                <w:sz w:val="18"/>
                <w:szCs w:val="18"/>
              </w:rPr>
            </w:pPr>
          </w:p>
        </w:tc>
        <w:tc>
          <w:tcPr>
            <w:tcW w:w="2340" w:type="dxa"/>
          </w:tcPr>
          <w:p w14:paraId="20B40388" w14:textId="40D56F96" w:rsidR="00DC7F62" w:rsidRPr="005F6C42" w:rsidRDefault="00DC7F62" w:rsidP="005F6C42">
            <w:pPr>
              <w:rPr>
                <w:sz w:val="18"/>
                <w:szCs w:val="18"/>
              </w:rPr>
            </w:pPr>
            <w:r>
              <w:rPr>
                <w:sz w:val="18"/>
                <w:szCs w:val="18"/>
              </w:rPr>
              <w:t>FAR</w:t>
            </w:r>
          </w:p>
        </w:tc>
        <w:tc>
          <w:tcPr>
            <w:tcW w:w="1800" w:type="dxa"/>
          </w:tcPr>
          <w:p w14:paraId="34F83B9E" w14:textId="7DB25ECB" w:rsidR="00DC7F62" w:rsidRPr="002C651F" w:rsidRDefault="00DC7F62" w:rsidP="005F6C42">
            <w:pPr>
              <w:rPr>
                <w:sz w:val="18"/>
                <w:szCs w:val="18"/>
              </w:rPr>
            </w:pPr>
            <w:r w:rsidRPr="002C651F">
              <w:rPr>
                <w:sz w:val="18"/>
                <w:szCs w:val="18"/>
              </w:rPr>
              <w:t>1%</w:t>
            </w:r>
          </w:p>
        </w:tc>
        <w:tc>
          <w:tcPr>
            <w:tcW w:w="3685" w:type="dxa"/>
          </w:tcPr>
          <w:p w14:paraId="3213F39E" w14:textId="77777777" w:rsidR="00DC7F62" w:rsidRPr="002C651F" w:rsidRDefault="00DC7F62" w:rsidP="005F6C42">
            <w:pPr>
              <w:rPr>
                <w:sz w:val="18"/>
                <w:szCs w:val="18"/>
              </w:rPr>
            </w:pPr>
          </w:p>
        </w:tc>
      </w:tr>
      <w:tr w:rsidR="00197B4B" w:rsidRPr="005F6C42" w14:paraId="33286A06" w14:textId="77777777" w:rsidTr="00F00192">
        <w:tc>
          <w:tcPr>
            <w:tcW w:w="3865" w:type="dxa"/>
            <w:gridSpan w:val="2"/>
          </w:tcPr>
          <w:p w14:paraId="5099DE2E" w14:textId="20709D52" w:rsidR="00197B4B" w:rsidRPr="005F6C42" w:rsidRDefault="00197B4B" w:rsidP="005F6C42">
            <w:pPr>
              <w:rPr>
                <w:sz w:val="18"/>
                <w:szCs w:val="18"/>
              </w:rPr>
            </w:pPr>
            <w:r w:rsidRPr="005F6C42">
              <w:rPr>
                <w:sz w:val="18"/>
                <w:szCs w:val="18"/>
              </w:rPr>
              <w:t>Paging procedure</w:t>
            </w:r>
          </w:p>
        </w:tc>
        <w:tc>
          <w:tcPr>
            <w:tcW w:w="5485" w:type="dxa"/>
            <w:gridSpan w:val="2"/>
          </w:tcPr>
          <w:p w14:paraId="63E3BF22" w14:textId="62E2C4F5" w:rsidR="00197B4B" w:rsidRPr="002C651F" w:rsidRDefault="00197B4B" w:rsidP="005F6C42">
            <w:pPr>
              <w:rPr>
                <w:sz w:val="18"/>
                <w:szCs w:val="18"/>
              </w:rPr>
            </w:pPr>
            <w:r w:rsidRPr="002C651F">
              <w:rPr>
                <w:sz w:val="18"/>
                <w:szCs w:val="18"/>
              </w:rPr>
              <w:t>Once a WUS is received, the UE wakes up the main radio and monitors PO as in legacy procedure.</w:t>
            </w:r>
          </w:p>
        </w:tc>
      </w:tr>
      <w:tr w:rsidR="003F46A5" w:rsidRPr="005F6C42" w14:paraId="0020E054" w14:textId="77777777" w:rsidTr="005F6C42">
        <w:tc>
          <w:tcPr>
            <w:tcW w:w="3865" w:type="dxa"/>
            <w:gridSpan w:val="2"/>
          </w:tcPr>
          <w:p w14:paraId="37F31E8F" w14:textId="77777777" w:rsidR="003F46A5" w:rsidRPr="005F6C42" w:rsidRDefault="003F46A5" w:rsidP="005F6C42">
            <w:pPr>
              <w:rPr>
                <w:sz w:val="18"/>
                <w:szCs w:val="18"/>
              </w:rPr>
            </w:pPr>
            <w:r w:rsidRPr="005F6C42">
              <w:rPr>
                <w:sz w:val="18"/>
                <w:szCs w:val="18"/>
              </w:rPr>
              <w:t>Number of SSBs before PO after MR wakes up</w:t>
            </w:r>
          </w:p>
        </w:tc>
        <w:tc>
          <w:tcPr>
            <w:tcW w:w="1800" w:type="dxa"/>
          </w:tcPr>
          <w:p w14:paraId="6B024603" w14:textId="77777777" w:rsidR="003F46A5" w:rsidRPr="002C651F" w:rsidRDefault="003F46A5" w:rsidP="005F6C42">
            <w:pPr>
              <w:rPr>
                <w:sz w:val="18"/>
                <w:szCs w:val="18"/>
              </w:rPr>
            </w:pPr>
            <w:r w:rsidRPr="002C651F">
              <w:rPr>
                <w:sz w:val="18"/>
                <w:szCs w:val="18"/>
              </w:rPr>
              <w:t>3</w:t>
            </w:r>
          </w:p>
          <w:p w14:paraId="04E827CC" w14:textId="2CBED67D" w:rsidR="002C5191" w:rsidRPr="002C651F" w:rsidRDefault="002C5191" w:rsidP="005F6C42">
            <w:pPr>
              <w:rPr>
                <w:sz w:val="18"/>
                <w:szCs w:val="18"/>
              </w:rPr>
            </w:pPr>
            <w:r w:rsidRPr="002C651F">
              <w:rPr>
                <w:sz w:val="18"/>
                <w:szCs w:val="18"/>
              </w:rPr>
              <w:t>(Low SINR assumed)</w:t>
            </w:r>
          </w:p>
        </w:tc>
        <w:tc>
          <w:tcPr>
            <w:tcW w:w="3685" w:type="dxa"/>
          </w:tcPr>
          <w:p w14:paraId="3FA38B39" w14:textId="7C705B67" w:rsidR="003F46A5" w:rsidRPr="002C651F" w:rsidRDefault="003F46A5" w:rsidP="005F6C42">
            <w:pPr>
              <w:rPr>
                <w:sz w:val="18"/>
                <w:szCs w:val="18"/>
              </w:rPr>
            </w:pPr>
            <w:r w:rsidRPr="002C651F">
              <w:rPr>
                <w:sz w:val="18"/>
                <w:szCs w:val="18"/>
              </w:rPr>
              <w:t>No additional SSBs assumed compared to Rel-17 PEI study</w:t>
            </w:r>
            <w:r w:rsidR="00926B80" w:rsidRPr="002C651F">
              <w:rPr>
                <w:sz w:val="18"/>
                <w:szCs w:val="18"/>
              </w:rPr>
              <w:t>.</w:t>
            </w:r>
          </w:p>
        </w:tc>
      </w:tr>
      <w:tr w:rsidR="00197B4B" w:rsidRPr="005F6C42" w14:paraId="63A0A6C1" w14:textId="77777777" w:rsidTr="0035216E">
        <w:tc>
          <w:tcPr>
            <w:tcW w:w="3865" w:type="dxa"/>
            <w:gridSpan w:val="2"/>
          </w:tcPr>
          <w:p w14:paraId="415F0A12" w14:textId="24CE2480" w:rsidR="00197B4B" w:rsidRPr="005F6C42" w:rsidRDefault="00197B4B" w:rsidP="005F6C42">
            <w:pPr>
              <w:rPr>
                <w:sz w:val="18"/>
                <w:szCs w:val="18"/>
              </w:rPr>
            </w:pPr>
            <w:r w:rsidRPr="005F6C42">
              <w:rPr>
                <w:sz w:val="18"/>
                <w:szCs w:val="18"/>
              </w:rPr>
              <w:t>RRM measurement</w:t>
            </w:r>
          </w:p>
        </w:tc>
        <w:tc>
          <w:tcPr>
            <w:tcW w:w="5485" w:type="dxa"/>
            <w:gridSpan w:val="2"/>
          </w:tcPr>
          <w:p w14:paraId="435B972B" w14:textId="23202B40" w:rsidR="00197B4B" w:rsidRPr="002C651F" w:rsidRDefault="00197B4B" w:rsidP="005F6C42">
            <w:pPr>
              <w:rPr>
                <w:sz w:val="18"/>
                <w:szCs w:val="18"/>
              </w:rPr>
            </w:pPr>
            <w:r w:rsidRPr="002C651F">
              <w:rPr>
                <w:sz w:val="18"/>
                <w:szCs w:val="18"/>
              </w:rPr>
              <w:t>Intra-</w:t>
            </w:r>
            <w:proofErr w:type="spellStart"/>
            <w:r w:rsidRPr="002C651F">
              <w:rPr>
                <w:sz w:val="18"/>
                <w:szCs w:val="18"/>
              </w:rPr>
              <w:t>freq</w:t>
            </w:r>
            <w:proofErr w:type="spellEnd"/>
            <w:r w:rsidRPr="002C651F">
              <w:rPr>
                <w:sz w:val="18"/>
                <w:szCs w:val="18"/>
              </w:rPr>
              <w:t xml:space="preserve"> and inter-</w:t>
            </w:r>
            <w:proofErr w:type="spellStart"/>
            <w:r w:rsidRPr="002C651F">
              <w:rPr>
                <w:sz w:val="18"/>
                <w:szCs w:val="18"/>
              </w:rPr>
              <w:t>freq</w:t>
            </w:r>
            <w:proofErr w:type="spellEnd"/>
            <w:r w:rsidRPr="002C651F">
              <w:rPr>
                <w:sz w:val="18"/>
                <w:szCs w:val="18"/>
              </w:rPr>
              <w:t xml:space="preserve"> RRM measurement </w:t>
            </w:r>
            <w:r w:rsidR="000D32DC" w:rsidRPr="002C651F">
              <w:rPr>
                <w:sz w:val="18"/>
                <w:szCs w:val="18"/>
              </w:rPr>
              <w:t xml:space="preserve">are </w:t>
            </w:r>
            <w:r w:rsidRPr="002C651F">
              <w:rPr>
                <w:sz w:val="18"/>
                <w:szCs w:val="18"/>
              </w:rPr>
              <w:t>assumed in the cycle</w:t>
            </w:r>
            <w:r w:rsidR="000D32DC" w:rsidRPr="002C651F">
              <w:rPr>
                <w:sz w:val="18"/>
                <w:szCs w:val="18"/>
              </w:rPr>
              <w:t>s</w:t>
            </w:r>
            <w:r w:rsidRPr="002C651F">
              <w:rPr>
                <w:sz w:val="18"/>
                <w:szCs w:val="18"/>
              </w:rPr>
              <w:t xml:space="preserve"> when MR is on</w:t>
            </w:r>
            <w:r w:rsidR="000D32DC" w:rsidRPr="002C651F">
              <w:rPr>
                <w:sz w:val="18"/>
                <w:szCs w:val="18"/>
              </w:rPr>
              <w:t xml:space="preserve"> due to LP-WUS</w:t>
            </w:r>
            <w:r w:rsidRPr="002C651F">
              <w:rPr>
                <w:sz w:val="18"/>
                <w:szCs w:val="18"/>
              </w:rPr>
              <w:t>.</w:t>
            </w:r>
          </w:p>
          <w:p w14:paraId="34BD7790" w14:textId="00361CAA" w:rsidR="00197B4B" w:rsidRPr="002C651F" w:rsidRDefault="000D32DC" w:rsidP="005F6C42">
            <w:pPr>
              <w:rPr>
                <w:sz w:val="18"/>
                <w:szCs w:val="18"/>
              </w:rPr>
            </w:pPr>
            <w:r w:rsidRPr="002C651F">
              <w:rPr>
                <w:sz w:val="18"/>
                <w:szCs w:val="18"/>
              </w:rPr>
              <w:t xml:space="preserve">In addition, </w:t>
            </w:r>
            <w:r w:rsidR="00B074C7" w:rsidRPr="002C651F">
              <w:rPr>
                <w:sz w:val="18"/>
                <w:szCs w:val="18"/>
              </w:rPr>
              <w:t>case</w:t>
            </w:r>
            <w:r w:rsidR="00F754E4" w:rsidRPr="002C651F">
              <w:rPr>
                <w:sz w:val="18"/>
                <w:szCs w:val="18"/>
              </w:rPr>
              <w:t>s</w:t>
            </w:r>
            <w:r w:rsidR="00B074C7" w:rsidRPr="002C651F">
              <w:rPr>
                <w:sz w:val="18"/>
                <w:szCs w:val="18"/>
              </w:rPr>
              <w:t xml:space="preserve"> are considered where </w:t>
            </w:r>
            <w:r w:rsidRPr="002C651F">
              <w:rPr>
                <w:sz w:val="18"/>
                <w:szCs w:val="18"/>
              </w:rPr>
              <w:t xml:space="preserve">RRM measurement </w:t>
            </w:r>
            <w:r w:rsidR="00B074C7" w:rsidRPr="002C651F">
              <w:rPr>
                <w:sz w:val="18"/>
                <w:szCs w:val="18"/>
              </w:rPr>
              <w:t>is assumed to be perform by MR at least once every 5/10/20 cycles.</w:t>
            </w:r>
          </w:p>
        </w:tc>
      </w:tr>
      <w:tr w:rsidR="00F5336B" w:rsidRPr="005F6C42" w14:paraId="2FB41DBD" w14:textId="77777777" w:rsidTr="005F6C42">
        <w:tc>
          <w:tcPr>
            <w:tcW w:w="3865" w:type="dxa"/>
            <w:gridSpan w:val="2"/>
          </w:tcPr>
          <w:p w14:paraId="005148B4" w14:textId="77743145" w:rsidR="00F5336B" w:rsidRPr="00197B4B" w:rsidRDefault="00F5336B" w:rsidP="005F6C42">
            <w:pPr>
              <w:rPr>
                <w:b/>
                <w:bCs/>
                <w:sz w:val="18"/>
                <w:szCs w:val="18"/>
                <w:u w:val="single"/>
              </w:rPr>
            </w:pPr>
            <w:r w:rsidRPr="00197B4B">
              <w:rPr>
                <w:b/>
                <w:bCs/>
                <w:sz w:val="18"/>
                <w:szCs w:val="18"/>
                <w:u w:val="single"/>
              </w:rPr>
              <w:t>Baseline</w:t>
            </w:r>
          </w:p>
        </w:tc>
        <w:tc>
          <w:tcPr>
            <w:tcW w:w="1800" w:type="dxa"/>
          </w:tcPr>
          <w:p w14:paraId="495ED77D" w14:textId="75302F78" w:rsidR="00F5336B" w:rsidRPr="002C651F" w:rsidRDefault="00F5336B" w:rsidP="005F6C42">
            <w:pPr>
              <w:rPr>
                <w:sz w:val="18"/>
                <w:szCs w:val="18"/>
              </w:rPr>
            </w:pPr>
            <w:r w:rsidRPr="002C651F">
              <w:rPr>
                <w:sz w:val="18"/>
                <w:szCs w:val="18"/>
              </w:rPr>
              <w:t>Rel-17 PEI with 8 subgroups</w:t>
            </w:r>
          </w:p>
        </w:tc>
        <w:tc>
          <w:tcPr>
            <w:tcW w:w="3685" w:type="dxa"/>
          </w:tcPr>
          <w:p w14:paraId="567DB5CB" w14:textId="52C97837" w:rsidR="00F5336B" w:rsidRPr="002C651F" w:rsidRDefault="00F5336B" w:rsidP="005F6C42">
            <w:pPr>
              <w:rPr>
                <w:sz w:val="18"/>
                <w:szCs w:val="18"/>
              </w:rPr>
            </w:pPr>
            <w:r w:rsidRPr="002C651F">
              <w:rPr>
                <w:sz w:val="18"/>
                <w:szCs w:val="18"/>
              </w:rPr>
              <w:t>The difference between the cases with subgrouping and without subgroups is quite small.</w:t>
            </w:r>
          </w:p>
        </w:tc>
      </w:tr>
    </w:tbl>
    <w:p w14:paraId="1DA2CE72" w14:textId="77777777" w:rsidR="00A07F8B" w:rsidRDefault="00A07F8B" w:rsidP="00B402F5">
      <w:pPr>
        <w:spacing w:after="120"/>
        <w:rPr>
          <w:sz w:val="20"/>
          <w:szCs w:val="20"/>
        </w:rPr>
      </w:pPr>
    </w:p>
    <w:p w14:paraId="67788386" w14:textId="2ED2D5D4" w:rsidR="00CD5067" w:rsidRDefault="00CD5067" w:rsidP="00CD5067">
      <w:pPr>
        <w:spacing w:after="120"/>
        <w:rPr>
          <w:sz w:val="21"/>
          <w:szCs w:val="16"/>
        </w:rPr>
      </w:pPr>
      <w:r>
        <w:rPr>
          <w:sz w:val="20"/>
          <w:szCs w:val="20"/>
        </w:rPr>
        <w:t>The power saving gain relative to the baseline is provided in Figure 1 for transition energy of 15000 and 40000</w:t>
      </w:r>
      <w:r w:rsidR="003B72E5">
        <w:rPr>
          <w:sz w:val="20"/>
          <w:szCs w:val="20"/>
        </w:rPr>
        <w:t>, assuming that RRM measurements by MR are only done when MR is on due to LP-WUS</w:t>
      </w:r>
      <w:r>
        <w:rPr>
          <w:sz w:val="20"/>
          <w:szCs w:val="20"/>
        </w:rPr>
        <w:t>.</w:t>
      </w:r>
      <w:r w:rsidR="003B72E5">
        <w:rPr>
          <w:sz w:val="20"/>
          <w:szCs w:val="20"/>
        </w:rPr>
        <w:t xml:space="preserve"> This impl</w:t>
      </w:r>
      <w:r w:rsidR="0018662A">
        <w:rPr>
          <w:sz w:val="20"/>
          <w:szCs w:val="20"/>
        </w:rPr>
        <w:t>ies</w:t>
      </w:r>
      <w:r w:rsidR="003B72E5">
        <w:rPr>
          <w:sz w:val="20"/>
          <w:szCs w:val="20"/>
        </w:rPr>
        <w:t xml:space="preserve"> that LP WUR </w:t>
      </w:r>
      <w:r w:rsidR="0018662A">
        <w:rPr>
          <w:sz w:val="20"/>
          <w:szCs w:val="20"/>
        </w:rPr>
        <w:t>may need to perform some RRM measurements.</w:t>
      </w:r>
      <w:r>
        <w:rPr>
          <w:sz w:val="20"/>
          <w:szCs w:val="20"/>
        </w:rPr>
        <w:t xml:space="preserve"> As we can observe from the figure, the power saving gain is very sensitive to (1) the MR transition energy and (2) the probability of </w:t>
      </w:r>
      <w:r w:rsidR="003450C0">
        <w:rPr>
          <w:sz w:val="20"/>
          <w:szCs w:val="20"/>
        </w:rPr>
        <w:t>LP-WUS paging</w:t>
      </w:r>
      <w:r>
        <w:rPr>
          <w:sz w:val="20"/>
          <w:szCs w:val="20"/>
        </w:rPr>
        <w:t xml:space="preserve"> per cycle. The reason is that the MR power consumption in ultra-deep sleep state and MR transition energy are the dominating part in the total power consumption</w:t>
      </w:r>
      <w:r w:rsidR="000C0F23">
        <w:rPr>
          <w:sz w:val="20"/>
          <w:szCs w:val="20"/>
        </w:rPr>
        <w:t>, and it highly depends on how often the MR wakes up</w:t>
      </w:r>
      <w:r>
        <w:rPr>
          <w:sz w:val="20"/>
          <w:szCs w:val="20"/>
        </w:rPr>
        <w:t xml:space="preserve">. </w:t>
      </w:r>
      <w:r w:rsidR="002A2947">
        <w:rPr>
          <w:sz w:val="21"/>
          <w:szCs w:val="16"/>
        </w:rPr>
        <w:t>Si</w:t>
      </w:r>
      <w:r w:rsidR="002A2947" w:rsidRPr="0011624D">
        <w:rPr>
          <w:sz w:val="21"/>
          <w:szCs w:val="16"/>
        </w:rPr>
        <w:t xml:space="preserve">gnificant power saving is </w:t>
      </w:r>
      <w:r w:rsidR="002A2947" w:rsidRPr="0011624D">
        <w:rPr>
          <w:sz w:val="21"/>
          <w:szCs w:val="16"/>
        </w:rPr>
        <w:lastRenderedPageBreak/>
        <w:t>observed when the probability of MR waking up is low, as the MR stays in ultra-</w:t>
      </w:r>
      <w:r w:rsidR="002A2947">
        <w:rPr>
          <w:sz w:val="21"/>
          <w:szCs w:val="16"/>
        </w:rPr>
        <w:t xml:space="preserve">deep </w:t>
      </w:r>
      <w:r w:rsidR="002A2947" w:rsidRPr="0011624D">
        <w:rPr>
          <w:sz w:val="21"/>
          <w:szCs w:val="16"/>
        </w:rPr>
        <w:t>sleep state most of the time and rarely wakes up (less overhead from transition energy).</w:t>
      </w:r>
    </w:p>
    <w:p w14:paraId="7CBD6918" w14:textId="01C71971" w:rsidR="005B521C" w:rsidRDefault="005B521C" w:rsidP="00CD5067">
      <w:pPr>
        <w:spacing w:after="120"/>
        <w:rPr>
          <w:sz w:val="20"/>
          <w:szCs w:val="20"/>
        </w:rPr>
      </w:pPr>
      <w:r>
        <w:rPr>
          <w:sz w:val="20"/>
          <w:szCs w:val="20"/>
        </w:rPr>
        <w:t>An</w:t>
      </w:r>
      <w:r>
        <w:rPr>
          <w:sz w:val="20"/>
          <w:szCs w:val="20"/>
        </w:rPr>
        <w:t>other</w:t>
      </w:r>
      <w:r>
        <w:rPr>
          <w:sz w:val="20"/>
          <w:szCs w:val="20"/>
        </w:rPr>
        <w:t xml:space="preserve"> important observation from Figure 1 is that the power saving gain is not very sensitive to the power consumption of the LP WUR in these cases. This is because in these cases, the total power consumption is largely dominated by the MR power consumption in ultra-deep sleep state and MR transition energy, while the power consumption of the LP WUR is only a small percentage.</w:t>
      </w:r>
    </w:p>
    <w:p w14:paraId="5E10CEAB" w14:textId="25566EF1" w:rsidR="003450C0" w:rsidRPr="000B63AA" w:rsidRDefault="003450C0" w:rsidP="003450C0">
      <w:pPr>
        <w:spacing w:after="120"/>
        <w:rPr>
          <w:b/>
          <w:bCs/>
          <w:sz w:val="20"/>
          <w:szCs w:val="20"/>
        </w:rPr>
      </w:pPr>
      <w:r w:rsidRPr="000B63AA">
        <w:rPr>
          <w:b/>
          <w:bCs/>
          <w:sz w:val="20"/>
          <w:szCs w:val="20"/>
        </w:rPr>
        <w:t xml:space="preserve">Observation 1: </w:t>
      </w:r>
      <w:r>
        <w:rPr>
          <w:b/>
          <w:bCs/>
          <w:sz w:val="20"/>
          <w:szCs w:val="20"/>
        </w:rPr>
        <w:t>For idle/inactive UEs, t</w:t>
      </w:r>
      <w:r w:rsidRPr="000B63AA">
        <w:rPr>
          <w:b/>
          <w:bCs/>
          <w:sz w:val="20"/>
          <w:szCs w:val="20"/>
        </w:rPr>
        <w:t xml:space="preserve">he power saving gain of LP WUS/WUR highly depends on MR transition energy and the probability of </w:t>
      </w:r>
      <w:r w:rsidR="002A2947">
        <w:rPr>
          <w:b/>
          <w:bCs/>
          <w:sz w:val="20"/>
          <w:szCs w:val="20"/>
        </w:rPr>
        <w:t>LP-WUS</w:t>
      </w:r>
      <w:r w:rsidRPr="000B63AA">
        <w:rPr>
          <w:b/>
          <w:bCs/>
          <w:sz w:val="20"/>
          <w:szCs w:val="20"/>
        </w:rPr>
        <w:t xml:space="preserve"> waking up</w:t>
      </w:r>
      <w:r w:rsidR="002A2947">
        <w:rPr>
          <w:b/>
          <w:bCs/>
          <w:sz w:val="20"/>
          <w:szCs w:val="20"/>
        </w:rPr>
        <w:t xml:space="preserve"> the MR</w:t>
      </w:r>
      <w:r w:rsidRPr="000B63AA">
        <w:rPr>
          <w:b/>
          <w:bCs/>
          <w:sz w:val="20"/>
          <w:szCs w:val="20"/>
        </w:rPr>
        <w:t>.</w:t>
      </w:r>
    </w:p>
    <w:p w14:paraId="5AA8B7DA" w14:textId="77777777" w:rsidR="00181721" w:rsidRPr="000B63AA" w:rsidRDefault="00181721" w:rsidP="00181721">
      <w:pPr>
        <w:spacing w:after="120"/>
        <w:rPr>
          <w:b/>
          <w:bCs/>
          <w:sz w:val="20"/>
          <w:szCs w:val="20"/>
        </w:rPr>
      </w:pPr>
      <w:r w:rsidRPr="000B63AA">
        <w:rPr>
          <w:b/>
          <w:bCs/>
          <w:sz w:val="20"/>
          <w:szCs w:val="20"/>
        </w:rPr>
        <w:t xml:space="preserve">Observation 2: </w:t>
      </w:r>
      <w:r>
        <w:rPr>
          <w:b/>
          <w:bCs/>
          <w:sz w:val="20"/>
          <w:szCs w:val="20"/>
        </w:rPr>
        <w:t>For idle/inactive UEs, t</w:t>
      </w:r>
      <w:r w:rsidRPr="000B63AA">
        <w:rPr>
          <w:b/>
          <w:bCs/>
          <w:sz w:val="20"/>
          <w:szCs w:val="20"/>
        </w:rPr>
        <w:t xml:space="preserve">he power saving gain of LP WUS/WUR is not </w:t>
      </w:r>
      <w:r>
        <w:rPr>
          <w:b/>
          <w:bCs/>
          <w:sz w:val="20"/>
          <w:szCs w:val="20"/>
        </w:rPr>
        <w:t xml:space="preserve">very </w:t>
      </w:r>
      <w:r w:rsidRPr="000B63AA">
        <w:rPr>
          <w:b/>
          <w:bCs/>
          <w:sz w:val="20"/>
          <w:szCs w:val="20"/>
        </w:rPr>
        <w:t>sensitive to the power consumption of LP WUR</w:t>
      </w:r>
      <w:r>
        <w:rPr>
          <w:b/>
          <w:bCs/>
          <w:sz w:val="20"/>
          <w:szCs w:val="20"/>
        </w:rPr>
        <w:t xml:space="preserve">, </w:t>
      </w:r>
      <w:r w:rsidRPr="005656CB">
        <w:rPr>
          <w:b/>
          <w:bCs/>
          <w:sz w:val="20"/>
          <w:szCs w:val="20"/>
        </w:rPr>
        <w:t>as long as the power consumption of LP WUR is sufficiently lower (</w:t>
      </w:r>
      <w:proofErr w:type="gramStart"/>
      <w:r w:rsidRPr="005656CB">
        <w:rPr>
          <w:b/>
          <w:bCs/>
          <w:sz w:val="20"/>
          <w:szCs w:val="20"/>
        </w:rPr>
        <w:t>e.g.</w:t>
      </w:r>
      <w:proofErr w:type="gramEnd"/>
      <w:r w:rsidRPr="005656CB">
        <w:rPr>
          <w:b/>
          <w:bCs/>
          <w:sz w:val="20"/>
          <w:szCs w:val="20"/>
        </w:rPr>
        <w:t xml:space="preserve"> one order of magnitude lower) than </w:t>
      </w:r>
      <w:r>
        <w:rPr>
          <w:b/>
          <w:bCs/>
          <w:sz w:val="20"/>
          <w:szCs w:val="20"/>
        </w:rPr>
        <w:t>the MR and the ON duration is relatively short</w:t>
      </w:r>
      <w:r w:rsidRPr="000B63AA">
        <w:rPr>
          <w:b/>
          <w:bCs/>
          <w:sz w:val="20"/>
          <w:szCs w:val="20"/>
        </w:rPr>
        <w:t>.</w:t>
      </w:r>
    </w:p>
    <w:p w14:paraId="370CD8E5" w14:textId="77777777" w:rsidR="0078039A" w:rsidRDefault="0078039A" w:rsidP="00B402F5">
      <w:pPr>
        <w:spacing w:after="120"/>
        <w:rPr>
          <w:sz w:val="20"/>
          <w:szCs w:val="20"/>
        </w:rPr>
      </w:pPr>
    </w:p>
    <w:p w14:paraId="0CEBAD08" w14:textId="679F3083" w:rsidR="0078039A" w:rsidRDefault="00DF2FDC" w:rsidP="00B402F5">
      <w:pPr>
        <w:spacing w:after="120"/>
        <w:rPr>
          <w:sz w:val="20"/>
          <w:szCs w:val="20"/>
        </w:rPr>
      </w:pPr>
      <w:r>
        <w:rPr>
          <w:noProof/>
        </w:rPr>
        <w:drawing>
          <wp:inline distT="0" distB="0" distL="0" distR="0" wp14:anchorId="77C2289A" wp14:editId="15E6C44F">
            <wp:extent cx="2860346" cy="1863969"/>
            <wp:effectExtent l="0" t="0" r="0" b="3175"/>
            <wp:docPr id="779203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203739" name=""/>
                    <pic:cNvPicPr/>
                  </pic:nvPicPr>
                  <pic:blipFill>
                    <a:blip r:embed="rId6"/>
                    <a:stretch>
                      <a:fillRect/>
                    </a:stretch>
                  </pic:blipFill>
                  <pic:spPr>
                    <a:xfrm>
                      <a:off x="0" y="0"/>
                      <a:ext cx="2881530" cy="1877774"/>
                    </a:xfrm>
                    <a:prstGeom prst="rect">
                      <a:avLst/>
                    </a:prstGeom>
                  </pic:spPr>
                </pic:pic>
              </a:graphicData>
            </a:graphic>
          </wp:inline>
        </w:drawing>
      </w:r>
      <w:r w:rsidRPr="00DF2FDC">
        <w:rPr>
          <w:noProof/>
        </w:rPr>
        <w:t xml:space="preserve"> </w:t>
      </w:r>
      <w:r>
        <w:rPr>
          <w:noProof/>
        </w:rPr>
        <w:t xml:space="preserve">  </w:t>
      </w:r>
      <w:r>
        <w:rPr>
          <w:noProof/>
        </w:rPr>
        <w:drawing>
          <wp:inline distT="0" distB="0" distL="0" distR="0" wp14:anchorId="47824898" wp14:editId="7C4D0C38">
            <wp:extent cx="2869809" cy="1876937"/>
            <wp:effectExtent l="0" t="0" r="635" b="3175"/>
            <wp:docPr id="6844977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497793" name=""/>
                    <pic:cNvPicPr/>
                  </pic:nvPicPr>
                  <pic:blipFill>
                    <a:blip r:embed="rId7"/>
                    <a:stretch>
                      <a:fillRect/>
                    </a:stretch>
                  </pic:blipFill>
                  <pic:spPr>
                    <a:xfrm>
                      <a:off x="0" y="0"/>
                      <a:ext cx="2905094" cy="1900014"/>
                    </a:xfrm>
                    <a:prstGeom prst="rect">
                      <a:avLst/>
                    </a:prstGeom>
                  </pic:spPr>
                </pic:pic>
              </a:graphicData>
            </a:graphic>
          </wp:inline>
        </w:drawing>
      </w:r>
    </w:p>
    <w:p w14:paraId="4D2687E4" w14:textId="22446E4A" w:rsidR="006E523A" w:rsidRPr="00DF2FDC" w:rsidRDefault="00664E80" w:rsidP="00F208F7">
      <w:pPr>
        <w:pStyle w:val="ListParagraph"/>
        <w:numPr>
          <w:ilvl w:val="0"/>
          <w:numId w:val="48"/>
        </w:numPr>
        <w:spacing w:after="120"/>
        <w:ind w:leftChars="0"/>
        <w:jc w:val="center"/>
        <w:rPr>
          <w:szCs w:val="20"/>
        </w:rPr>
      </w:pPr>
      <w:r>
        <w:rPr>
          <w:szCs w:val="20"/>
        </w:rPr>
        <w:t>MR transition energy = 15000</w:t>
      </w:r>
      <w:r>
        <w:rPr>
          <w:szCs w:val="20"/>
        </w:rPr>
        <w:tab/>
        <w:t xml:space="preserve">     </w:t>
      </w:r>
      <w:r>
        <w:rPr>
          <w:szCs w:val="20"/>
        </w:rPr>
        <w:tab/>
      </w:r>
      <w:r>
        <w:rPr>
          <w:szCs w:val="20"/>
        </w:rPr>
        <w:tab/>
        <w:t>(b) MR transition energy = 40000</w:t>
      </w:r>
    </w:p>
    <w:p w14:paraId="32119810" w14:textId="5315B34B" w:rsidR="006E523A" w:rsidRPr="002909D1" w:rsidRDefault="00664E80" w:rsidP="00664E80">
      <w:pPr>
        <w:pStyle w:val="Caption"/>
        <w:rPr>
          <w:sz w:val="15"/>
          <w:szCs w:val="15"/>
        </w:rPr>
      </w:pPr>
      <w:r w:rsidRPr="002909D1">
        <w:rPr>
          <w:sz w:val="20"/>
          <w:szCs w:val="20"/>
        </w:rPr>
        <w:t xml:space="preserve">Figure </w:t>
      </w:r>
      <w:r w:rsidRPr="002909D1">
        <w:rPr>
          <w:sz w:val="20"/>
          <w:szCs w:val="20"/>
        </w:rPr>
        <w:fldChar w:fldCharType="begin"/>
      </w:r>
      <w:r w:rsidRPr="002909D1">
        <w:rPr>
          <w:sz w:val="20"/>
          <w:szCs w:val="20"/>
        </w:rPr>
        <w:instrText xml:space="preserve"> SEQ Figure \* ARABIC </w:instrText>
      </w:r>
      <w:r w:rsidRPr="002909D1">
        <w:rPr>
          <w:sz w:val="20"/>
          <w:szCs w:val="20"/>
        </w:rPr>
        <w:fldChar w:fldCharType="separate"/>
      </w:r>
      <w:r w:rsidRPr="002909D1">
        <w:rPr>
          <w:noProof/>
          <w:sz w:val="20"/>
          <w:szCs w:val="20"/>
        </w:rPr>
        <w:t>1</w:t>
      </w:r>
      <w:r w:rsidRPr="002909D1">
        <w:rPr>
          <w:sz w:val="20"/>
          <w:szCs w:val="20"/>
        </w:rPr>
        <w:fldChar w:fldCharType="end"/>
      </w:r>
      <w:r w:rsidRPr="002909D1">
        <w:rPr>
          <w:sz w:val="20"/>
          <w:szCs w:val="20"/>
        </w:rPr>
        <w:t xml:space="preserve"> UE power saving gain for different LP WUR power consumption</w:t>
      </w:r>
    </w:p>
    <w:p w14:paraId="14FAD48F" w14:textId="5640554A" w:rsidR="00C228D9" w:rsidRPr="0011624D" w:rsidRDefault="002909D1" w:rsidP="00C228D9">
      <w:pPr>
        <w:spacing w:after="120"/>
        <w:rPr>
          <w:sz w:val="21"/>
          <w:szCs w:val="16"/>
        </w:rPr>
      </w:pPr>
      <w:r>
        <w:rPr>
          <w:sz w:val="21"/>
          <w:szCs w:val="16"/>
        </w:rPr>
        <w:t xml:space="preserve">The power </w:t>
      </w:r>
      <w:r w:rsidR="00731EA1">
        <w:rPr>
          <w:sz w:val="21"/>
          <w:szCs w:val="16"/>
        </w:rPr>
        <w:t>consumption also highly depends on how RRM measurement procedures. In Figure 1, it is assumed that RRM measurement is performed by MR only when it is woken up by LP-WUS</w:t>
      </w:r>
      <w:r w:rsidR="00DE021C">
        <w:rPr>
          <w:sz w:val="21"/>
          <w:szCs w:val="16"/>
        </w:rPr>
        <w:t xml:space="preserve">. However, this may not sufficient if the UE is moving. Here we assume a simple relaxation factor for RRM measurement, meaning that MR needs to perform RRM measurement at least once every X </w:t>
      </w:r>
      <w:proofErr w:type="gramStart"/>
      <w:r w:rsidR="00DE021C">
        <w:rPr>
          <w:sz w:val="21"/>
          <w:szCs w:val="16"/>
        </w:rPr>
        <w:t>cycles</w:t>
      </w:r>
      <w:proofErr w:type="gramEnd"/>
      <w:r w:rsidR="00DE021C">
        <w:rPr>
          <w:sz w:val="21"/>
          <w:szCs w:val="16"/>
        </w:rPr>
        <w:t>, where X=5, 10, or 20. The power saving results are provided in Figure 2.</w:t>
      </w:r>
      <w:r w:rsidR="000F047C">
        <w:rPr>
          <w:sz w:val="21"/>
          <w:szCs w:val="16"/>
        </w:rPr>
        <w:t xml:space="preserve"> For MR transition energy of 15000, the gain starts to diminish when RRM measurement needs to be done at least once every 5 cycles. </w:t>
      </w:r>
      <w:r w:rsidR="000F047C">
        <w:rPr>
          <w:sz w:val="21"/>
          <w:szCs w:val="16"/>
        </w:rPr>
        <w:t xml:space="preserve">For MR transition energy of </w:t>
      </w:r>
      <w:r w:rsidR="000F047C">
        <w:rPr>
          <w:sz w:val="21"/>
          <w:szCs w:val="16"/>
        </w:rPr>
        <w:t>40000</w:t>
      </w:r>
      <w:r w:rsidR="000F047C">
        <w:rPr>
          <w:sz w:val="21"/>
          <w:szCs w:val="16"/>
        </w:rPr>
        <w:t xml:space="preserve">, the gain </w:t>
      </w:r>
      <w:r w:rsidR="000F047C">
        <w:rPr>
          <w:sz w:val="21"/>
          <w:szCs w:val="16"/>
        </w:rPr>
        <w:t>is already negative</w:t>
      </w:r>
      <w:r w:rsidR="000F047C">
        <w:rPr>
          <w:sz w:val="21"/>
          <w:szCs w:val="16"/>
        </w:rPr>
        <w:t xml:space="preserve"> when RRM measurement needs to be done at least </w:t>
      </w:r>
      <w:r w:rsidR="000F047C">
        <w:rPr>
          <w:sz w:val="21"/>
          <w:szCs w:val="16"/>
        </w:rPr>
        <w:t xml:space="preserve">once </w:t>
      </w:r>
      <w:r w:rsidR="000F047C">
        <w:rPr>
          <w:sz w:val="21"/>
          <w:szCs w:val="16"/>
        </w:rPr>
        <w:t xml:space="preserve">every </w:t>
      </w:r>
      <w:r w:rsidR="000F047C">
        <w:rPr>
          <w:sz w:val="21"/>
          <w:szCs w:val="16"/>
        </w:rPr>
        <w:t>10</w:t>
      </w:r>
      <w:r w:rsidR="000F047C">
        <w:rPr>
          <w:sz w:val="21"/>
          <w:szCs w:val="16"/>
        </w:rPr>
        <w:t xml:space="preserve"> cycles.</w:t>
      </w:r>
    </w:p>
    <w:p w14:paraId="5BC1EFD1" w14:textId="228A4D7A" w:rsidR="00F93C65" w:rsidRDefault="00335E7D" w:rsidP="00DB6322">
      <w:pPr>
        <w:spacing w:after="120"/>
        <w:rPr>
          <w:sz w:val="20"/>
          <w:szCs w:val="20"/>
        </w:rPr>
      </w:pPr>
      <w:r>
        <w:rPr>
          <w:noProof/>
        </w:rPr>
        <w:drawing>
          <wp:inline distT="0" distB="0" distL="0" distR="0" wp14:anchorId="3FAC506B" wp14:editId="2718F4DD">
            <wp:extent cx="2693963" cy="1853251"/>
            <wp:effectExtent l="0" t="0" r="0" b="1270"/>
            <wp:docPr id="9916330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633070" name=""/>
                    <pic:cNvPicPr/>
                  </pic:nvPicPr>
                  <pic:blipFill>
                    <a:blip r:embed="rId8"/>
                    <a:stretch>
                      <a:fillRect/>
                    </a:stretch>
                  </pic:blipFill>
                  <pic:spPr>
                    <a:xfrm>
                      <a:off x="0" y="0"/>
                      <a:ext cx="2715713" cy="1868214"/>
                    </a:xfrm>
                    <a:prstGeom prst="rect">
                      <a:avLst/>
                    </a:prstGeom>
                  </pic:spPr>
                </pic:pic>
              </a:graphicData>
            </a:graphic>
          </wp:inline>
        </w:drawing>
      </w:r>
      <w:r w:rsidR="00F70F28">
        <w:rPr>
          <w:sz w:val="20"/>
          <w:szCs w:val="20"/>
        </w:rPr>
        <w:t xml:space="preserve">        </w:t>
      </w:r>
      <w:r>
        <w:rPr>
          <w:noProof/>
        </w:rPr>
        <w:drawing>
          <wp:inline distT="0" distB="0" distL="0" distR="0" wp14:anchorId="2ECB0DF9" wp14:editId="1C1F16F0">
            <wp:extent cx="2876843" cy="1825996"/>
            <wp:effectExtent l="0" t="0" r="0" b="3175"/>
            <wp:docPr id="82781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7354" name=""/>
                    <pic:cNvPicPr/>
                  </pic:nvPicPr>
                  <pic:blipFill>
                    <a:blip r:embed="rId9"/>
                    <a:stretch>
                      <a:fillRect/>
                    </a:stretch>
                  </pic:blipFill>
                  <pic:spPr>
                    <a:xfrm>
                      <a:off x="0" y="0"/>
                      <a:ext cx="2900510" cy="1841018"/>
                    </a:xfrm>
                    <a:prstGeom prst="rect">
                      <a:avLst/>
                    </a:prstGeom>
                  </pic:spPr>
                </pic:pic>
              </a:graphicData>
            </a:graphic>
          </wp:inline>
        </w:drawing>
      </w:r>
    </w:p>
    <w:p w14:paraId="0E401C35" w14:textId="018B7884" w:rsidR="004F15EE" w:rsidRDefault="00F70F28" w:rsidP="00F70F28">
      <w:pPr>
        <w:pStyle w:val="ListParagraph"/>
        <w:numPr>
          <w:ilvl w:val="0"/>
          <w:numId w:val="46"/>
        </w:numPr>
        <w:spacing w:after="120"/>
        <w:ind w:leftChars="0"/>
        <w:jc w:val="center"/>
        <w:rPr>
          <w:szCs w:val="20"/>
        </w:rPr>
      </w:pPr>
      <w:r>
        <w:rPr>
          <w:szCs w:val="20"/>
        </w:rPr>
        <w:t>MR transition energy = 1</w:t>
      </w:r>
      <w:r w:rsidR="00DB6322">
        <w:rPr>
          <w:szCs w:val="20"/>
        </w:rPr>
        <w:t>5</w:t>
      </w:r>
      <w:r>
        <w:rPr>
          <w:szCs w:val="20"/>
        </w:rPr>
        <w:t xml:space="preserve">000                             </w:t>
      </w:r>
      <w:proofErr w:type="gramStart"/>
      <w:r>
        <w:rPr>
          <w:szCs w:val="20"/>
        </w:rPr>
        <w:t xml:space="preserve">   (</w:t>
      </w:r>
      <w:proofErr w:type="gramEnd"/>
      <w:r>
        <w:rPr>
          <w:szCs w:val="20"/>
        </w:rPr>
        <w:t>b) MR transition energy = 40000</w:t>
      </w:r>
    </w:p>
    <w:p w14:paraId="2EAB6825" w14:textId="4393B70C" w:rsidR="00F70F28" w:rsidRPr="00F70F28" w:rsidRDefault="00F70F28" w:rsidP="00F70F28">
      <w:pPr>
        <w:pStyle w:val="Caption"/>
        <w:rPr>
          <w:sz w:val="20"/>
          <w:szCs w:val="15"/>
        </w:rPr>
      </w:pPr>
      <w:r w:rsidRPr="00F70F28">
        <w:rPr>
          <w:sz w:val="20"/>
          <w:szCs w:val="20"/>
        </w:rPr>
        <w:t xml:space="preserve">Figure </w:t>
      </w:r>
      <w:r w:rsidRPr="00F70F28">
        <w:rPr>
          <w:sz w:val="20"/>
          <w:szCs w:val="20"/>
        </w:rPr>
        <w:fldChar w:fldCharType="begin"/>
      </w:r>
      <w:r w:rsidRPr="00F70F28">
        <w:rPr>
          <w:sz w:val="20"/>
          <w:szCs w:val="20"/>
        </w:rPr>
        <w:instrText xml:space="preserve"> SEQ Figure \* ARABIC </w:instrText>
      </w:r>
      <w:r w:rsidRPr="00F70F28">
        <w:rPr>
          <w:sz w:val="20"/>
          <w:szCs w:val="20"/>
        </w:rPr>
        <w:fldChar w:fldCharType="separate"/>
      </w:r>
      <w:r w:rsidR="00664E80">
        <w:rPr>
          <w:noProof/>
          <w:sz w:val="20"/>
          <w:szCs w:val="20"/>
        </w:rPr>
        <w:t>2</w:t>
      </w:r>
      <w:r w:rsidRPr="00F70F28">
        <w:rPr>
          <w:sz w:val="20"/>
          <w:szCs w:val="20"/>
        </w:rPr>
        <w:fldChar w:fldCharType="end"/>
      </w:r>
      <w:r w:rsidRPr="00F70F28">
        <w:rPr>
          <w:sz w:val="20"/>
          <w:szCs w:val="20"/>
        </w:rPr>
        <w:t xml:space="preserve"> Power saving gain with </w:t>
      </w:r>
      <w:r w:rsidR="00335E7D">
        <w:rPr>
          <w:sz w:val="20"/>
          <w:szCs w:val="20"/>
        </w:rPr>
        <w:t xml:space="preserve">different RRM </w:t>
      </w:r>
      <w:r w:rsidR="00F208F7">
        <w:rPr>
          <w:sz w:val="20"/>
          <w:szCs w:val="20"/>
        </w:rPr>
        <w:t>measurement assumptions</w:t>
      </w:r>
    </w:p>
    <w:p w14:paraId="70F068DC" w14:textId="17DAF0C7" w:rsidR="002A2947" w:rsidRDefault="002A2947" w:rsidP="002A2947">
      <w:pPr>
        <w:spacing w:after="120"/>
        <w:rPr>
          <w:sz w:val="21"/>
          <w:szCs w:val="16"/>
        </w:rPr>
      </w:pPr>
      <w:r>
        <w:rPr>
          <w:sz w:val="21"/>
          <w:szCs w:val="16"/>
        </w:rPr>
        <w:t xml:space="preserve">Therefore, in the design, it is </w:t>
      </w:r>
      <w:r w:rsidR="00181721">
        <w:rPr>
          <w:sz w:val="21"/>
          <w:szCs w:val="16"/>
        </w:rPr>
        <w:t>critical</w:t>
      </w:r>
      <w:r>
        <w:rPr>
          <w:sz w:val="21"/>
          <w:szCs w:val="16"/>
        </w:rPr>
        <w:t xml:space="preserve"> to consider the mechanisms that can </w:t>
      </w:r>
      <w:r w:rsidR="00181721">
        <w:rPr>
          <w:sz w:val="21"/>
          <w:szCs w:val="16"/>
        </w:rPr>
        <w:t xml:space="preserve">relax and/or </w:t>
      </w:r>
      <w:r>
        <w:rPr>
          <w:sz w:val="21"/>
          <w:szCs w:val="16"/>
        </w:rPr>
        <w:t>offload RRM measurement</w:t>
      </w:r>
      <w:r w:rsidR="00181721">
        <w:rPr>
          <w:sz w:val="21"/>
          <w:szCs w:val="16"/>
        </w:rPr>
        <w:t xml:space="preserve"> at the MR</w:t>
      </w:r>
      <w:r>
        <w:rPr>
          <w:sz w:val="21"/>
          <w:szCs w:val="16"/>
        </w:rPr>
        <w:t>.</w:t>
      </w:r>
    </w:p>
    <w:p w14:paraId="576CE850" w14:textId="0475233E" w:rsidR="00181721" w:rsidRPr="000B63AA" w:rsidRDefault="00181721" w:rsidP="00181721">
      <w:pPr>
        <w:spacing w:after="120"/>
        <w:rPr>
          <w:b/>
          <w:bCs/>
          <w:sz w:val="20"/>
          <w:szCs w:val="20"/>
        </w:rPr>
      </w:pPr>
      <w:r w:rsidRPr="000B63AA">
        <w:rPr>
          <w:b/>
          <w:bCs/>
          <w:sz w:val="20"/>
          <w:szCs w:val="20"/>
        </w:rPr>
        <w:t xml:space="preserve">Observation </w:t>
      </w:r>
      <w:r w:rsidR="005B521C">
        <w:rPr>
          <w:b/>
          <w:bCs/>
          <w:sz w:val="20"/>
          <w:szCs w:val="20"/>
        </w:rPr>
        <w:t>3</w:t>
      </w:r>
      <w:r w:rsidRPr="000B63AA">
        <w:rPr>
          <w:b/>
          <w:bCs/>
          <w:sz w:val="20"/>
          <w:szCs w:val="20"/>
        </w:rPr>
        <w:t xml:space="preserve">: </w:t>
      </w:r>
      <w:r>
        <w:rPr>
          <w:b/>
          <w:bCs/>
          <w:sz w:val="20"/>
          <w:szCs w:val="20"/>
        </w:rPr>
        <w:t>For idle/inactive UEs, t</w:t>
      </w:r>
      <w:r w:rsidRPr="000B63AA">
        <w:rPr>
          <w:b/>
          <w:bCs/>
          <w:sz w:val="20"/>
          <w:szCs w:val="20"/>
        </w:rPr>
        <w:t xml:space="preserve">he </w:t>
      </w:r>
      <w:r w:rsidR="005B521C">
        <w:rPr>
          <w:b/>
          <w:bCs/>
          <w:sz w:val="20"/>
          <w:szCs w:val="20"/>
        </w:rPr>
        <w:t xml:space="preserve">frequency </w:t>
      </w:r>
      <w:r w:rsidR="00691777">
        <w:rPr>
          <w:b/>
          <w:bCs/>
          <w:sz w:val="20"/>
          <w:szCs w:val="20"/>
        </w:rPr>
        <w:t xml:space="preserve">of RRM measurements performed by the MR needs to be sufficiently low to achieve power saving gain. For MR transition energy of 15000, the RRM should not be performed more frequently than once every 5 cycles. </w:t>
      </w:r>
      <w:r w:rsidR="00691777">
        <w:rPr>
          <w:b/>
          <w:bCs/>
          <w:sz w:val="20"/>
          <w:szCs w:val="20"/>
        </w:rPr>
        <w:t xml:space="preserve">For MR transition energy of </w:t>
      </w:r>
      <w:r w:rsidR="00C137CA">
        <w:rPr>
          <w:b/>
          <w:bCs/>
          <w:sz w:val="20"/>
          <w:szCs w:val="20"/>
        </w:rPr>
        <w:t>40000</w:t>
      </w:r>
      <w:r w:rsidR="00691777">
        <w:rPr>
          <w:b/>
          <w:bCs/>
          <w:sz w:val="20"/>
          <w:szCs w:val="20"/>
        </w:rPr>
        <w:t xml:space="preserve">, the RRM should not be performed more frequent than once every </w:t>
      </w:r>
      <w:r w:rsidR="003408D9">
        <w:rPr>
          <w:b/>
          <w:bCs/>
          <w:sz w:val="20"/>
          <w:szCs w:val="20"/>
        </w:rPr>
        <w:t>[</w:t>
      </w:r>
      <w:r w:rsidR="00C137CA">
        <w:rPr>
          <w:b/>
          <w:bCs/>
          <w:sz w:val="20"/>
          <w:szCs w:val="20"/>
        </w:rPr>
        <w:t>20</w:t>
      </w:r>
      <w:r w:rsidR="003408D9">
        <w:rPr>
          <w:b/>
          <w:bCs/>
          <w:sz w:val="20"/>
          <w:szCs w:val="20"/>
        </w:rPr>
        <w:t>]</w:t>
      </w:r>
      <w:r w:rsidR="00691777">
        <w:rPr>
          <w:b/>
          <w:bCs/>
          <w:sz w:val="20"/>
          <w:szCs w:val="20"/>
        </w:rPr>
        <w:t xml:space="preserve"> cycles.</w:t>
      </w:r>
    </w:p>
    <w:p w14:paraId="2F51D1F5" w14:textId="77777777" w:rsidR="002A2947" w:rsidRDefault="002A2947" w:rsidP="00B402F5">
      <w:pPr>
        <w:spacing w:after="120"/>
        <w:rPr>
          <w:sz w:val="20"/>
          <w:szCs w:val="20"/>
        </w:rPr>
      </w:pPr>
    </w:p>
    <w:p w14:paraId="62629198" w14:textId="1C8A7EB6" w:rsidR="003408D9" w:rsidRDefault="0007646E" w:rsidP="00B402F5">
      <w:pPr>
        <w:spacing w:after="120"/>
        <w:rPr>
          <w:sz w:val="20"/>
          <w:szCs w:val="20"/>
        </w:rPr>
      </w:pPr>
      <w:r>
        <w:rPr>
          <w:sz w:val="20"/>
          <w:szCs w:val="20"/>
        </w:rPr>
        <w:t>In terms of</w:t>
      </w:r>
      <w:r w:rsidR="003408D9">
        <w:rPr>
          <w:sz w:val="20"/>
          <w:szCs w:val="20"/>
        </w:rPr>
        <w:t xml:space="preserve"> latency, </w:t>
      </w:r>
      <w:r>
        <w:rPr>
          <w:sz w:val="20"/>
          <w:szCs w:val="20"/>
        </w:rPr>
        <w:t>Table summarizes the latency for different cases.</w:t>
      </w:r>
      <w:r w:rsidR="00022903">
        <w:rPr>
          <w:sz w:val="20"/>
          <w:szCs w:val="20"/>
        </w:rPr>
        <w:t xml:space="preserve"> The assumption here is that the MR needs 3 SSBs for (re-)sync purpose, same as what is needed for PO decoding </w:t>
      </w:r>
      <w:r w:rsidR="00631C0C">
        <w:rPr>
          <w:sz w:val="20"/>
          <w:szCs w:val="20"/>
        </w:rPr>
        <w:t>for low SINR case in legacy operation. Therefore, the additional latency for using LP-WUR is the ramp-up time for the MR.</w:t>
      </w:r>
    </w:p>
    <w:tbl>
      <w:tblPr>
        <w:tblStyle w:val="TableGrid"/>
        <w:tblW w:w="0" w:type="auto"/>
        <w:tblLook w:val="04A0" w:firstRow="1" w:lastRow="0" w:firstColumn="1" w:lastColumn="0" w:noHBand="0" w:noVBand="1"/>
      </w:tblPr>
      <w:tblGrid>
        <w:gridCol w:w="1975"/>
        <w:gridCol w:w="2428"/>
        <w:gridCol w:w="2202"/>
        <w:gridCol w:w="2202"/>
      </w:tblGrid>
      <w:tr w:rsidR="00022903" w14:paraId="18188BE3" w14:textId="77777777" w:rsidTr="00022903">
        <w:trPr>
          <w:trHeight w:val="368"/>
        </w:trPr>
        <w:tc>
          <w:tcPr>
            <w:tcW w:w="1975" w:type="dxa"/>
          </w:tcPr>
          <w:p w14:paraId="30254EC6" w14:textId="69B87979" w:rsidR="00022903" w:rsidRDefault="00022903" w:rsidP="00B402F5">
            <w:pPr>
              <w:spacing w:after="120"/>
              <w:rPr>
                <w:sz w:val="20"/>
                <w:szCs w:val="20"/>
              </w:rPr>
            </w:pPr>
          </w:p>
        </w:tc>
        <w:tc>
          <w:tcPr>
            <w:tcW w:w="2428" w:type="dxa"/>
          </w:tcPr>
          <w:p w14:paraId="224BBDCD" w14:textId="6518F49E" w:rsidR="00022903" w:rsidRDefault="00022903" w:rsidP="00022903">
            <w:pPr>
              <w:spacing w:after="120"/>
              <w:jc w:val="center"/>
              <w:rPr>
                <w:sz w:val="20"/>
                <w:szCs w:val="20"/>
              </w:rPr>
            </w:pPr>
            <w:r>
              <w:rPr>
                <w:sz w:val="20"/>
                <w:szCs w:val="20"/>
              </w:rPr>
              <w:t>Baseline: R17 PEI</w:t>
            </w:r>
          </w:p>
        </w:tc>
        <w:tc>
          <w:tcPr>
            <w:tcW w:w="2202" w:type="dxa"/>
          </w:tcPr>
          <w:p w14:paraId="0BC6F46D" w14:textId="77777777" w:rsidR="00022903" w:rsidRDefault="00022903" w:rsidP="00022903">
            <w:pPr>
              <w:spacing w:after="120"/>
              <w:jc w:val="center"/>
              <w:rPr>
                <w:sz w:val="20"/>
                <w:szCs w:val="20"/>
              </w:rPr>
            </w:pPr>
            <w:r>
              <w:rPr>
                <w:sz w:val="20"/>
                <w:szCs w:val="20"/>
              </w:rPr>
              <w:t>LP-WUR</w:t>
            </w:r>
          </w:p>
          <w:p w14:paraId="4EBD19F8" w14:textId="55E1ED98" w:rsidR="00022903" w:rsidRDefault="00022903" w:rsidP="00022903">
            <w:pPr>
              <w:spacing w:after="120"/>
              <w:jc w:val="center"/>
              <w:rPr>
                <w:sz w:val="20"/>
                <w:szCs w:val="20"/>
              </w:rPr>
            </w:pPr>
            <w:r>
              <w:rPr>
                <w:sz w:val="20"/>
                <w:szCs w:val="20"/>
              </w:rPr>
              <w:t>400ms ramp-up time</w:t>
            </w:r>
          </w:p>
        </w:tc>
        <w:tc>
          <w:tcPr>
            <w:tcW w:w="2202" w:type="dxa"/>
          </w:tcPr>
          <w:p w14:paraId="0288F85F" w14:textId="77777777" w:rsidR="00022903" w:rsidRDefault="00022903" w:rsidP="00022903">
            <w:pPr>
              <w:spacing w:after="120"/>
              <w:jc w:val="center"/>
              <w:rPr>
                <w:sz w:val="20"/>
                <w:szCs w:val="20"/>
              </w:rPr>
            </w:pPr>
            <w:r>
              <w:rPr>
                <w:sz w:val="20"/>
                <w:szCs w:val="20"/>
              </w:rPr>
              <w:t>LP-WUR</w:t>
            </w:r>
          </w:p>
          <w:p w14:paraId="479A1749" w14:textId="2EE0A246" w:rsidR="00022903" w:rsidRDefault="00022903" w:rsidP="00022903">
            <w:pPr>
              <w:spacing w:after="120"/>
              <w:jc w:val="center"/>
              <w:rPr>
                <w:sz w:val="20"/>
                <w:szCs w:val="20"/>
              </w:rPr>
            </w:pPr>
            <w:r>
              <w:rPr>
                <w:sz w:val="20"/>
                <w:szCs w:val="20"/>
              </w:rPr>
              <w:t>8</w:t>
            </w:r>
            <w:r>
              <w:rPr>
                <w:sz w:val="20"/>
                <w:szCs w:val="20"/>
              </w:rPr>
              <w:t>00ms ramp-up time</w:t>
            </w:r>
          </w:p>
        </w:tc>
      </w:tr>
      <w:tr w:rsidR="00022903" w14:paraId="0575B4BA" w14:textId="77777777" w:rsidTr="00022903">
        <w:trPr>
          <w:trHeight w:val="54"/>
        </w:trPr>
        <w:tc>
          <w:tcPr>
            <w:tcW w:w="1975" w:type="dxa"/>
          </w:tcPr>
          <w:p w14:paraId="00BB3093" w14:textId="0F1A1A46" w:rsidR="00022903" w:rsidRDefault="00022903" w:rsidP="00B402F5">
            <w:pPr>
              <w:spacing w:after="120"/>
              <w:rPr>
                <w:sz w:val="20"/>
                <w:szCs w:val="20"/>
              </w:rPr>
            </w:pPr>
            <w:r>
              <w:rPr>
                <w:sz w:val="20"/>
                <w:szCs w:val="20"/>
              </w:rPr>
              <w:t>Average latency (</w:t>
            </w:r>
            <w:proofErr w:type="spellStart"/>
            <w:r>
              <w:rPr>
                <w:sz w:val="20"/>
                <w:szCs w:val="20"/>
              </w:rPr>
              <w:t>ms</w:t>
            </w:r>
            <w:proofErr w:type="spellEnd"/>
            <w:r>
              <w:rPr>
                <w:sz w:val="20"/>
                <w:szCs w:val="20"/>
              </w:rPr>
              <w:t>)</w:t>
            </w:r>
          </w:p>
        </w:tc>
        <w:tc>
          <w:tcPr>
            <w:tcW w:w="2428" w:type="dxa"/>
          </w:tcPr>
          <w:p w14:paraId="28433838" w14:textId="6D20DF6E" w:rsidR="00022903" w:rsidRDefault="00022903" w:rsidP="00022903">
            <w:pPr>
              <w:spacing w:after="120"/>
              <w:jc w:val="center"/>
              <w:rPr>
                <w:sz w:val="20"/>
                <w:szCs w:val="20"/>
              </w:rPr>
            </w:pPr>
            <w:r>
              <w:rPr>
                <w:sz w:val="20"/>
                <w:szCs w:val="20"/>
              </w:rPr>
              <w:t>690</w:t>
            </w:r>
          </w:p>
        </w:tc>
        <w:tc>
          <w:tcPr>
            <w:tcW w:w="2202" w:type="dxa"/>
          </w:tcPr>
          <w:p w14:paraId="35D07464" w14:textId="7B21087C" w:rsidR="00022903" w:rsidRDefault="00022903" w:rsidP="00022903">
            <w:pPr>
              <w:spacing w:after="120"/>
              <w:jc w:val="center"/>
              <w:rPr>
                <w:sz w:val="20"/>
                <w:szCs w:val="20"/>
              </w:rPr>
            </w:pPr>
            <w:r>
              <w:rPr>
                <w:sz w:val="20"/>
                <w:szCs w:val="20"/>
              </w:rPr>
              <w:t>1090</w:t>
            </w:r>
          </w:p>
        </w:tc>
        <w:tc>
          <w:tcPr>
            <w:tcW w:w="2202" w:type="dxa"/>
          </w:tcPr>
          <w:p w14:paraId="190E0094" w14:textId="58D04317" w:rsidR="00022903" w:rsidRDefault="00022903" w:rsidP="00022903">
            <w:pPr>
              <w:spacing w:after="120"/>
              <w:jc w:val="center"/>
              <w:rPr>
                <w:sz w:val="20"/>
                <w:szCs w:val="20"/>
              </w:rPr>
            </w:pPr>
            <w:r>
              <w:rPr>
                <w:sz w:val="20"/>
                <w:szCs w:val="20"/>
              </w:rPr>
              <w:t>1490</w:t>
            </w:r>
          </w:p>
        </w:tc>
      </w:tr>
    </w:tbl>
    <w:p w14:paraId="645D73AC" w14:textId="77777777" w:rsidR="0007646E" w:rsidRDefault="0007646E" w:rsidP="00B402F5">
      <w:pPr>
        <w:spacing w:after="120"/>
        <w:rPr>
          <w:sz w:val="20"/>
          <w:szCs w:val="20"/>
        </w:rPr>
      </w:pPr>
    </w:p>
    <w:p w14:paraId="47D5B58A" w14:textId="43FB94F4" w:rsidR="00631C0C" w:rsidRPr="000B63AA" w:rsidRDefault="00631C0C" w:rsidP="00631C0C">
      <w:pPr>
        <w:spacing w:after="120"/>
        <w:rPr>
          <w:b/>
          <w:bCs/>
          <w:sz w:val="20"/>
          <w:szCs w:val="20"/>
        </w:rPr>
      </w:pPr>
      <w:r w:rsidRPr="000B63AA">
        <w:rPr>
          <w:b/>
          <w:bCs/>
          <w:sz w:val="20"/>
          <w:szCs w:val="20"/>
        </w:rPr>
        <w:lastRenderedPageBreak/>
        <w:t xml:space="preserve">Observation </w:t>
      </w:r>
      <w:r>
        <w:rPr>
          <w:b/>
          <w:bCs/>
          <w:sz w:val="20"/>
          <w:szCs w:val="20"/>
        </w:rPr>
        <w:t>4</w:t>
      </w:r>
      <w:r w:rsidRPr="000B63AA">
        <w:rPr>
          <w:b/>
          <w:bCs/>
          <w:sz w:val="20"/>
          <w:szCs w:val="20"/>
        </w:rPr>
        <w:t xml:space="preserve">: </w:t>
      </w:r>
      <w:r>
        <w:rPr>
          <w:b/>
          <w:bCs/>
          <w:sz w:val="20"/>
          <w:szCs w:val="20"/>
        </w:rPr>
        <w:t xml:space="preserve">For idle/inactive UEs, </w:t>
      </w:r>
      <w:r>
        <w:rPr>
          <w:b/>
          <w:bCs/>
          <w:sz w:val="20"/>
          <w:szCs w:val="20"/>
        </w:rPr>
        <w:t>the additional latency from LP-WUR is dominated by the MR ramp-up time</w:t>
      </w:r>
      <w:r>
        <w:rPr>
          <w:b/>
          <w:bCs/>
          <w:sz w:val="20"/>
          <w:szCs w:val="20"/>
        </w:rPr>
        <w:t>.</w:t>
      </w:r>
    </w:p>
    <w:p w14:paraId="6747C822" w14:textId="0B9392BA" w:rsidR="00631C0C" w:rsidRDefault="00C52283" w:rsidP="00B402F5">
      <w:pPr>
        <w:spacing w:after="120"/>
        <w:rPr>
          <w:sz w:val="20"/>
          <w:szCs w:val="20"/>
        </w:rPr>
      </w:pPr>
      <w:r>
        <w:rPr>
          <w:sz w:val="20"/>
          <w:szCs w:val="20"/>
        </w:rPr>
        <w:t xml:space="preserve">If latency is a concern, the periodicity of LP-WUS can be reduced, and the paging monitoring after receiving LP-WUS can be enhanced so that the </w:t>
      </w:r>
      <w:r w:rsidR="007E75D8">
        <w:rPr>
          <w:sz w:val="20"/>
          <w:szCs w:val="20"/>
        </w:rPr>
        <w:t>UE does not need to wait for the legacy PO.</w:t>
      </w:r>
    </w:p>
    <w:p w14:paraId="4F28A02D" w14:textId="77777777" w:rsidR="003408D9" w:rsidRDefault="003408D9" w:rsidP="00B402F5">
      <w:pPr>
        <w:spacing w:after="120"/>
        <w:rPr>
          <w:sz w:val="20"/>
          <w:szCs w:val="20"/>
        </w:rPr>
      </w:pPr>
    </w:p>
    <w:p w14:paraId="022777CA" w14:textId="3130A35F" w:rsidR="00041988" w:rsidRDefault="00C84FE2" w:rsidP="003105DC">
      <w:pPr>
        <w:pStyle w:val="Heading1"/>
      </w:pPr>
      <w:r>
        <w:t>Conclusion</w:t>
      </w:r>
    </w:p>
    <w:p w14:paraId="66D18643" w14:textId="1BF4F431" w:rsidR="005525CD" w:rsidRDefault="007128B3" w:rsidP="007128B3">
      <w:pPr>
        <w:pStyle w:val="0Maintext"/>
        <w:spacing w:after="120" w:afterAutospacing="0" w:line="240" w:lineRule="auto"/>
        <w:ind w:firstLine="0"/>
        <w:rPr>
          <w:lang w:val="en-US"/>
        </w:rPr>
      </w:pPr>
      <w:r>
        <w:rPr>
          <w:lang w:val="en-US"/>
        </w:rPr>
        <w:t xml:space="preserve">In </w:t>
      </w:r>
      <w:r w:rsidR="000F13D5">
        <w:rPr>
          <w:lang w:val="en-US"/>
        </w:rPr>
        <w:t xml:space="preserve">this </w:t>
      </w:r>
      <w:r>
        <w:rPr>
          <w:lang w:val="en-US"/>
        </w:rPr>
        <w:t xml:space="preserve">contribution, we </w:t>
      </w:r>
      <w:r w:rsidR="00302BEF">
        <w:rPr>
          <w:lang w:val="en-US"/>
        </w:rPr>
        <w:t xml:space="preserve">have </w:t>
      </w:r>
      <w:r w:rsidR="000C38F1">
        <w:rPr>
          <w:lang w:val="en-US"/>
        </w:rPr>
        <w:t>presented</w:t>
      </w:r>
      <w:r w:rsidR="000F13D5">
        <w:rPr>
          <w:lang w:val="en-US"/>
        </w:rPr>
        <w:t xml:space="preserve"> some evaluation results on power saving gain</w:t>
      </w:r>
      <w:r w:rsidR="004820DE">
        <w:rPr>
          <w:lang w:val="en-US"/>
        </w:rPr>
        <w:t xml:space="preserve"> for LP WUS/WUR</w:t>
      </w:r>
      <w:r w:rsidR="00302BEF">
        <w:rPr>
          <w:lang w:val="en-US"/>
        </w:rPr>
        <w:t xml:space="preserve">, and have the following </w:t>
      </w:r>
      <w:r w:rsidR="000F13D5">
        <w:rPr>
          <w:lang w:val="en-US"/>
        </w:rPr>
        <w:t xml:space="preserve">observations and </w:t>
      </w:r>
      <w:r w:rsidR="00302BEF">
        <w:rPr>
          <w:lang w:val="en-US"/>
        </w:rPr>
        <w:t>proposals:</w:t>
      </w:r>
    </w:p>
    <w:p w14:paraId="070024BE" w14:textId="77777777" w:rsidR="00E83C0F" w:rsidRPr="000B63AA" w:rsidRDefault="00E83C0F" w:rsidP="00E83C0F">
      <w:pPr>
        <w:spacing w:after="120"/>
        <w:rPr>
          <w:b/>
          <w:bCs/>
          <w:sz w:val="20"/>
          <w:szCs w:val="20"/>
        </w:rPr>
      </w:pPr>
      <w:r w:rsidRPr="000B63AA">
        <w:rPr>
          <w:b/>
          <w:bCs/>
          <w:sz w:val="20"/>
          <w:szCs w:val="20"/>
        </w:rPr>
        <w:t xml:space="preserve">Observation 1: </w:t>
      </w:r>
      <w:r>
        <w:rPr>
          <w:b/>
          <w:bCs/>
          <w:sz w:val="20"/>
          <w:szCs w:val="20"/>
        </w:rPr>
        <w:t>For idle/inactive UEs, t</w:t>
      </w:r>
      <w:r w:rsidRPr="000B63AA">
        <w:rPr>
          <w:b/>
          <w:bCs/>
          <w:sz w:val="20"/>
          <w:szCs w:val="20"/>
        </w:rPr>
        <w:t xml:space="preserve">he power saving gain of LP WUS/WUR highly depends on MR transition energy and the probability of </w:t>
      </w:r>
      <w:r>
        <w:rPr>
          <w:b/>
          <w:bCs/>
          <w:sz w:val="20"/>
          <w:szCs w:val="20"/>
        </w:rPr>
        <w:t>LP-WUS</w:t>
      </w:r>
      <w:r w:rsidRPr="000B63AA">
        <w:rPr>
          <w:b/>
          <w:bCs/>
          <w:sz w:val="20"/>
          <w:szCs w:val="20"/>
        </w:rPr>
        <w:t xml:space="preserve"> waking up</w:t>
      </w:r>
      <w:r>
        <w:rPr>
          <w:b/>
          <w:bCs/>
          <w:sz w:val="20"/>
          <w:szCs w:val="20"/>
        </w:rPr>
        <w:t xml:space="preserve"> the MR</w:t>
      </w:r>
      <w:r w:rsidRPr="000B63AA">
        <w:rPr>
          <w:b/>
          <w:bCs/>
          <w:sz w:val="20"/>
          <w:szCs w:val="20"/>
        </w:rPr>
        <w:t>.</w:t>
      </w:r>
    </w:p>
    <w:p w14:paraId="2B8E424D" w14:textId="77777777" w:rsidR="00E83C0F" w:rsidRPr="000B63AA" w:rsidRDefault="00E83C0F" w:rsidP="00E83C0F">
      <w:pPr>
        <w:spacing w:after="120"/>
        <w:rPr>
          <w:b/>
          <w:bCs/>
          <w:sz w:val="20"/>
          <w:szCs w:val="20"/>
        </w:rPr>
      </w:pPr>
      <w:r w:rsidRPr="000B63AA">
        <w:rPr>
          <w:b/>
          <w:bCs/>
          <w:sz w:val="20"/>
          <w:szCs w:val="20"/>
        </w:rPr>
        <w:t xml:space="preserve">Observation 2: </w:t>
      </w:r>
      <w:r>
        <w:rPr>
          <w:b/>
          <w:bCs/>
          <w:sz w:val="20"/>
          <w:szCs w:val="20"/>
        </w:rPr>
        <w:t>For idle/inactive UEs, t</w:t>
      </w:r>
      <w:r w:rsidRPr="000B63AA">
        <w:rPr>
          <w:b/>
          <w:bCs/>
          <w:sz w:val="20"/>
          <w:szCs w:val="20"/>
        </w:rPr>
        <w:t xml:space="preserve">he power saving gain of LP WUS/WUR is not </w:t>
      </w:r>
      <w:r>
        <w:rPr>
          <w:b/>
          <w:bCs/>
          <w:sz w:val="20"/>
          <w:szCs w:val="20"/>
        </w:rPr>
        <w:t xml:space="preserve">very </w:t>
      </w:r>
      <w:r w:rsidRPr="000B63AA">
        <w:rPr>
          <w:b/>
          <w:bCs/>
          <w:sz w:val="20"/>
          <w:szCs w:val="20"/>
        </w:rPr>
        <w:t>sensitive to the power consumption of LP WUR</w:t>
      </w:r>
      <w:r>
        <w:rPr>
          <w:b/>
          <w:bCs/>
          <w:sz w:val="20"/>
          <w:szCs w:val="20"/>
        </w:rPr>
        <w:t xml:space="preserve">, </w:t>
      </w:r>
      <w:r w:rsidRPr="005656CB">
        <w:rPr>
          <w:b/>
          <w:bCs/>
          <w:sz w:val="20"/>
          <w:szCs w:val="20"/>
        </w:rPr>
        <w:t>as long as the power consumption of LP WUR is sufficiently lower (</w:t>
      </w:r>
      <w:proofErr w:type="gramStart"/>
      <w:r w:rsidRPr="005656CB">
        <w:rPr>
          <w:b/>
          <w:bCs/>
          <w:sz w:val="20"/>
          <w:szCs w:val="20"/>
        </w:rPr>
        <w:t>e.g.</w:t>
      </w:r>
      <w:proofErr w:type="gramEnd"/>
      <w:r w:rsidRPr="005656CB">
        <w:rPr>
          <w:b/>
          <w:bCs/>
          <w:sz w:val="20"/>
          <w:szCs w:val="20"/>
        </w:rPr>
        <w:t xml:space="preserve"> one order of magnitude lower) than </w:t>
      </w:r>
      <w:r>
        <w:rPr>
          <w:b/>
          <w:bCs/>
          <w:sz w:val="20"/>
          <w:szCs w:val="20"/>
        </w:rPr>
        <w:t>the MR and the ON duration is relatively short</w:t>
      </w:r>
      <w:r w:rsidRPr="000B63AA">
        <w:rPr>
          <w:b/>
          <w:bCs/>
          <w:sz w:val="20"/>
          <w:szCs w:val="20"/>
        </w:rPr>
        <w:t>.</w:t>
      </w:r>
    </w:p>
    <w:p w14:paraId="2A79A6C2" w14:textId="77777777" w:rsidR="00E83C0F" w:rsidRPr="000B63AA" w:rsidRDefault="00E83C0F" w:rsidP="00E83C0F">
      <w:pPr>
        <w:spacing w:after="120"/>
        <w:rPr>
          <w:b/>
          <w:bCs/>
          <w:sz w:val="20"/>
          <w:szCs w:val="20"/>
        </w:rPr>
      </w:pPr>
      <w:r w:rsidRPr="000B63AA">
        <w:rPr>
          <w:b/>
          <w:bCs/>
          <w:sz w:val="20"/>
          <w:szCs w:val="20"/>
        </w:rPr>
        <w:t xml:space="preserve">Observation </w:t>
      </w:r>
      <w:r>
        <w:rPr>
          <w:b/>
          <w:bCs/>
          <w:sz w:val="20"/>
          <w:szCs w:val="20"/>
        </w:rPr>
        <w:t>3</w:t>
      </w:r>
      <w:r w:rsidRPr="000B63AA">
        <w:rPr>
          <w:b/>
          <w:bCs/>
          <w:sz w:val="20"/>
          <w:szCs w:val="20"/>
        </w:rPr>
        <w:t xml:space="preserve">: </w:t>
      </w:r>
      <w:r>
        <w:rPr>
          <w:b/>
          <w:bCs/>
          <w:sz w:val="20"/>
          <w:szCs w:val="20"/>
        </w:rPr>
        <w:t>For idle/inactive UEs, t</w:t>
      </w:r>
      <w:r w:rsidRPr="000B63AA">
        <w:rPr>
          <w:b/>
          <w:bCs/>
          <w:sz w:val="20"/>
          <w:szCs w:val="20"/>
        </w:rPr>
        <w:t xml:space="preserve">he </w:t>
      </w:r>
      <w:r>
        <w:rPr>
          <w:b/>
          <w:bCs/>
          <w:sz w:val="20"/>
          <w:szCs w:val="20"/>
        </w:rPr>
        <w:t>frequency of RRM measurements performed by the MR needs to be sufficiently low to achieve power saving gain. For MR transition energy of 15000, the RRM should not be performed more frequently than once every 5 cycles. For MR transition energy of 40000, the RRM should not be performed more frequent than once every [20] cycles.</w:t>
      </w:r>
    </w:p>
    <w:p w14:paraId="55C554F5" w14:textId="77777777" w:rsidR="00E83C0F" w:rsidRPr="000B63AA" w:rsidRDefault="00E83C0F" w:rsidP="00E83C0F">
      <w:pPr>
        <w:spacing w:after="120"/>
        <w:rPr>
          <w:b/>
          <w:bCs/>
          <w:sz w:val="20"/>
          <w:szCs w:val="20"/>
        </w:rPr>
      </w:pPr>
      <w:r w:rsidRPr="000B63AA">
        <w:rPr>
          <w:b/>
          <w:bCs/>
          <w:sz w:val="20"/>
          <w:szCs w:val="20"/>
        </w:rPr>
        <w:t xml:space="preserve">Observation </w:t>
      </w:r>
      <w:r>
        <w:rPr>
          <w:b/>
          <w:bCs/>
          <w:sz w:val="20"/>
          <w:szCs w:val="20"/>
        </w:rPr>
        <w:t>4</w:t>
      </w:r>
      <w:r w:rsidRPr="000B63AA">
        <w:rPr>
          <w:b/>
          <w:bCs/>
          <w:sz w:val="20"/>
          <w:szCs w:val="20"/>
        </w:rPr>
        <w:t xml:space="preserve">: </w:t>
      </w:r>
      <w:r>
        <w:rPr>
          <w:b/>
          <w:bCs/>
          <w:sz w:val="20"/>
          <w:szCs w:val="20"/>
        </w:rPr>
        <w:t>For idle/inactive UEs, the additional latency from LP-WUR is dominated by the MR ramp-up time.</w:t>
      </w:r>
    </w:p>
    <w:p w14:paraId="189417DF" w14:textId="77777777" w:rsidR="006501FE" w:rsidRDefault="006501FE" w:rsidP="007128B3">
      <w:pPr>
        <w:pStyle w:val="0Maintext"/>
        <w:spacing w:after="120" w:afterAutospacing="0" w:line="240" w:lineRule="auto"/>
        <w:ind w:firstLine="0"/>
        <w:rPr>
          <w:lang w:val="en-US" w:eastAsia="zh-CN"/>
        </w:rPr>
      </w:pPr>
    </w:p>
    <w:p w14:paraId="600C97AD" w14:textId="27E67608" w:rsidR="00CD4A71" w:rsidRDefault="00CD4A71" w:rsidP="00CD4A71">
      <w:pPr>
        <w:pStyle w:val="Heading1"/>
      </w:pPr>
      <w:r>
        <w:t xml:space="preserve">Reference </w:t>
      </w:r>
    </w:p>
    <w:p w14:paraId="77705168" w14:textId="36171B3F" w:rsidR="00CD4A71" w:rsidRDefault="00585181" w:rsidP="009B45E6">
      <w:pPr>
        <w:pStyle w:val="0Maintext"/>
        <w:spacing w:after="0" w:afterAutospacing="0"/>
        <w:ind w:firstLine="0"/>
        <w:rPr>
          <w:lang w:val="en-US"/>
        </w:rPr>
      </w:pPr>
      <w:r>
        <w:rPr>
          <w:lang w:val="en-US"/>
        </w:rPr>
        <w:t xml:space="preserve">[1] </w:t>
      </w:r>
      <w:r w:rsidR="00CF6979" w:rsidRPr="00CF6979">
        <w:rPr>
          <w:lang w:val="en-US"/>
        </w:rPr>
        <w:t>RP-222644</w:t>
      </w:r>
      <w:r w:rsidR="00CD4A71">
        <w:rPr>
          <w:lang w:val="en-US"/>
        </w:rPr>
        <w:t xml:space="preserve">, </w:t>
      </w:r>
      <w:r w:rsidR="00CF6979" w:rsidRPr="00CF6979">
        <w:rPr>
          <w:lang w:val="en-US"/>
        </w:rPr>
        <w:t>Revised SID: Study on low-power Wake-up Signal and Receiver for NR</w:t>
      </w:r>
      <w:r w:rsidR="00CD4A71">
        <w:rPr>
          <w:lang w:val="en-US"/>
        </w:rPr>
        <w:t xml:space="preserve">, </w:t>
      </w:r>
      <w:r w:rsidR="00CD4A71" w:rsidRPr="00CD4A71">
        <w:rPr>
          <w:lang w:val="en-US"/>
        </w:rPr>
        <w:t>RAN#9</w:t>
      </w:r>
      <w:r w:rsidR="00CF6979">
        <w:rPr>
          <w:lang w:val="en-US"/>
        </w:rPr>
        <w:t>7</w:t>
      </w:r>
      <w:r w:rsidR="00CD4A71" w:rsidRPr="00CD4A71">
        <w:rPr>
          <w:lang w:val="en-US"/>
        </w:rPr>
        <w:t>e</w:t>
      </w:r>
      <w:r w:rsidR="00CF6979">
        <w:rPr>
          <w:lang w:val="en-US"/>
        </w:rPr>
        <w:t>, September</w:t>
      </w:r>
      <w:r w:rsidR="00CD4A71" w:rsidRPr="00CD4A71">
        <w:rPr>
          <w:lang w:val="en-US"/>
        </w:rPr>
        <w:t xml:space="preserve"> 202</w:t>
      </w:r>
      <w:r w:rsidR="00F96612">
        <w:rPr>
          <w:lang w:val="en-US"/>
        </w:rPr>
        <w:t>1</w:t>
      </w:r>
      <w:r w:rsidR="00CF6979">
        <w:rPr>
          <w:lang w:val="en-US"/>
        </w:rPr>
        <w:t>.</w:t>
      </w:r>
    </w:p>
    <w:p w14:paraId="052CDA73" w14:textId="77777777" w:rsidR="00602198" w:rsidRDefault="00602198" w:rsidP="00585181">
      <w:pPr>
        <w:pStyle w:val="0Maintext"/>
        <w:spacing w:after="120"/>
        <w:ind w:firstLine="0"/>
        <w:rPr>
          <w:lang w:val="en-US"/>
        </w:rPr>
      </w:pPr>
    </w:p>
    <w:sectPr w:rsidR="00602198"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0895701D"/>
    <w:multiLevelType w:val="hybridMultilevel"/>
    <w:tmpl w:val="CF0A5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34A27"/>
    <w:multiLevelType w:val="hybridMultilevel"/>
    <w:tmpl w:val="0C54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D650C"/>
    <w:multiLevelType w:val="hybridMultilevel"/>
    <w:tmpl w:val="99F01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CB3FAC"/>
    <w:multiLevelType w:val="hybridMultilevel"/>
    <w:tmpl w:val="DCF0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8B1464"/>
    <w:multiLevelType w:val="hybridMultilevel"/>
    <w:tmpl w:val="2AE288F6"/>
    <w:lvl w:ilvl="0" w:tplc="9A4277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15FF6"/>
    <w:multiLevelType w:val="hybridMultilevel"/>
    <w:tmpl w:val="FF840B04"/>
    <w:lvl w:ilvl="0" w:tplc="358A5D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5B4EBA"/>
    <w:multiLevelType w:val="hybridMultilevel"/>
    <w:tmpl w:val="02303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20B674A"/>
    <w:multiLevelType w:val="hybridMultilevel"/>
    <w:tmpl w:val="7BAA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46B8B"/>
    <w:multiLevelType w:val="hybridMultilevel"/>
    <w:tmpl w:val="1FC89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8473C"/>
    <w:multiLevelType w:val="hybridMultilevel"/>
    <w:tmpl w:val="87F0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02973"/>
    <w:multiLevelType w:val="hybridMultilevel"/>
    <w:tmpl w:val="8E1C5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42680954">
    <w:abstractNumId w:val="32"/>
  </w:num>
  <w:num w:numId="4" w16cid:durableId="535969775">
    <w:abstractNumId w:val="3"/>
  </w:num>
  <w:num w:numId="5" w16cid:durableId="1013268167">
    <w:abstractNumId w:val="14"/>
  </w:num>
  <w:num w:numId="6" w16cid:durableId="1534732967">
    <w:abstractNumId w:val="29"/>
  </w:num>
  <w:num w:numId="7" w16cid:durableId="1308627151">
    <w:abstractNumId w:val="13"/>
  </w:num>
  <w:num w:numId="8" w16cid:durableId="99182736">
    <w:abstractNumId w:val="42"/>
  </w:num>
  <w:num w:numId="9" w16cid:durableId="1215655992">
    <w:abstractNumId w:val="36"/>
  </w:num>
  <w:num w:numId="10" w16cid:durableId="1663435375">
    <w:abstractNumId w:val="17"/>
  </w:num>
  <w:num w:numId="11" w16cid:durableId="1073426107">
    <w:abstractNumId w:val="9"/>
  </w:num>
  <w:num w:numId="12" w16cid:durableId="2064867407">
    <w:abstractNumId w:val="27"/>
  </w:num>
  <w:num w:numId="13" w16cid:durableId="1810513429">
    <w:abstractNumId w:val="10"/>
  </w:num>
  <w:num w:numId="14" w16cid:durableId="1325668507">
    <w:abstractNumId w:val="6"/>
  </w:num>
  <w:num w:numId="15" w16cid:durableId="636641212">
    <w:abstractNumId w:val="39"/>
  </w:num>
  <w:num w:numId="16" w16cid:durableId="199436135">
    <w:abstractNumId w:val="28"/>
  </w:num>
  <w:num w:numId="17" w16cid:durableId="564995826">
    <w:abstractNumId w:val="8"/>
  </w:num>
  <w:num w:numId="18" w16cid:durableId="661472569">
    <w:abstractNumId w:val="38"/>
  </w:num>
  <w:num w:numId="19" w16cid:durableId="1436440919">
    <w:abstractNumId w:val="35"/>
  </w:num>
  <w:num w:numId="20" w16cid:durableId="1650354874">
    <w:abstractNumId w:val="44"/>
  </w:num>
  <w:num w:numId="21" w16cid:durableId="944769496">
    <w:abstractNumId w:val="26"/>
  </w:num>
  <w:num w:numId="22" w16cid:durableId="1841195900">
    <w:abstractNumId w:val="40"/>
  </w:num>
  <w:num w:numId="23" w16cid:durableId="1572229513">
    <w:abstractNumId w:val="2"/>
  </w:num>
  <w:num w:numId="24" w16cid:durableId="1245727100">
    <w:abstractNumId w:val="4"/>
  </w:num>
  <w:num w:numId="25" w16cid:durableId="387071488">
    <w:abstractNumId w:val="1"/>
  </w:num>
  <w:num w:numId="26" w16cid:durableId="1866940325">
    <w:abstractNumId w:val="25"/>
  </w:num>
  <w:num w:numId="27" w16cid:durableId="1387412872">
    <w:abstractNumId w:val="34"/>
  </w:num>
  <w:num w:numId="28" w16cid:durableId="1915239972">
    <w:abstractNumId w:val="16"/>
  </w:num>
  <w:num w:numId="29" w16cid:durableId="1587610783">
    <w:abstractNumId w:val="33"/>
  </w:num>
  <w:num w:numId="30" w16cid:durableId="1938169788">
    <w:abstractNumId w:val="41"/>
  </w:num>
  <w:num w:numId="31" w16cid:durableId="1075320155">
    <w:abstractNumId w:val="46"/>
  </w:num>
  <w:num w:numId="32" w16cid:durableId="891383970">
    <w:abstractNumId w:val="43"/>
  </w:num>
  <w:num w:numId="33" w16cid:durableId="97484267">
    <w:abstractNumId w:val="20"/>
  </w:num>
  <w:num w:numId="34" w16cid:durableId="885213986">
    <w:abstractNumId w:val="31"/>
  </w:num>
  <w:num w:numId="35" w16cid:durableId="109326181">
    <w:abstractNumId w:val="45"/>
  </w:num>
  <w:num w:numId="36" w16cid:durableId="39092100">
    <w:abstractNumId w:val="12"/>
  </w:num>
  <w:num w:numId="37" w16cid:durableId="2041079805">
    <w:abstractNumId w:val="15"/>
  </w:num>
  <w:num w:numId="38" w16cid:durableId="674067198">
    <w:abstractNumId w:val="23"/>
  </w:num>
  <w:num w:numId="39" w16cid:durableId="607547185">
    <w:abstractNumId w:val="5"/>
  </w:num>
  <w:num w:numId="40" w16cid:durableId="101658217">
    <w:abstractNumId w:val="24"/>
  </w:num>
  <w:num w:numId="41" w16cid:durableId="1469199534">
    <w:abstractNumId w:val="19"/>
  </w:num>
  <w:num w:numId="42" w16cid:durableId="1022783021">
    <w:abstractNumId w:val="7"/>
  </w:num>
  <w:num w:numId="43" w16cid:durableId="599531801">
    <w:abstractNumId w:val="37"/>
  </w:num>
  <w:num w:numId="44" w16cid:durableId="738139409">
    <w:abstractNumId w:val="30"/>
  </w:num>
  <w:num w:numId="45" w16cid:durableId="580024508">
    <w:abstractNumId w:val="11"/>
  </w:num>
  <w:num w:numId="46" w16cid:durableId="1284537297">
    <w:abstractNumId w:val="21"/>
  </w:num>
  <w:num w:numId="47" w16cid:durableId="732460447">
    <w:abstractNumId w:val="18"/>
  </w:num>
  <w:num w:numId="48" w16cid:durableId="113949497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DF0"/>
    <w:rsid w:val="00003FE0"/>
    <w:rsid w:val="000057B0"/>
    <w:rsid w:val="00005D7F"/>
    <w:rsid w:val="00005F2F"/>
    <w:rsid w:val="00007041"/>
    <w:rsid w:val="00011519"/>
    <w:rsid w:val="00012570"/>
    <w:rsid w:val="00012D00"/>
    <w:rsid w:val="00017F24"/>
    <w:rsid w:val="000212EC"/>
    <w:rsid w:val="00021B2C"/>
    <w:rsid w:val="00022590"/>
    <w:rsid w:val="00022903"/>
    <w:rsid w:val="00024CD4"/>
    <w:rsid w:val="00025A25"/>
    <w:rsid w:val="000264E6"/>
    <w:rsid w:val="00026645"/>
    <w:rsid w:val="00031E68"/>
    <w:rsid w:val="00033D5B"/>
    <w:rsid w:val="000359AB"/>
    <w:rsid w:val="00041988"/>
    <w:rsid w:val="0004326B"/>
    <w:rsid w:val="00044CC2"/>
    <w:rsid w:val="000460DD"/>
    <w:rsid w:val="000461DE"/>
    <w:rsid w:val="00046A58"/>
    <w:rsid w:val="000472B8"/>
    <w:rsid w:val="000477BF"/>
    <w:rsid w:val="0005018D"/>
    <w:rsid w:val="00051B7A"/>
    <w:rsid w:val="00051FB2"/>
    <w:rsid w:val="0005388A"/>
    <w:rsid w:val="000544FE"/>
    <w:rsid w:val="00054A4D"/>
    <w:rsid w:val="00056036"/>
    <w:rsid w:val="0005612B"/>
    <w:rsid w:val="000604EE"/>
    <w:rsid w:val="000605BB"/>
    <w:rsid w:val="0006076E"/>
    <w:rsid w:val="00060EC3"/>
    <w:rsid w:val="000616D0"/>
    <w:rsid w:val="00063AA1"/>
    <w:rsid w:val="0006484F"/>
    <w:rsid w:val="00070C36"/>
    <w:rsid w:val="00071398"/>
    <w:rsid w:val="00072724"/>
    <w:rsid w:val="00073136"/>
    <w:rsid w:val="00073C96"/>
    <w:rsid w:val="0007646E"/>
    <w:rsid w:val="000764CC"/>
    <w:rsid w:val="0007709A"/>
    <w:rsid w:val="00077B83"/>
    <w:rsid w:val="00080826"/>
    <w:rsid w:val="000816F6"/>
    <w:rsid w:val="00082859"/>
    <w:rsid w:val="00085F30"/>
    <w:rsid w:val="000926BF"/>
    <w:rsid w:val="00092A85"/>
    <w:rsid w:val="000930CA"/>
    <w:rsid w:val="0009405B"/>
    <w:rsid w:val="000944CD"/>
    <w:rsid w:val="00096B56"/>
    <w:rsid w:val="000971DB"/>
    <w:rsid w:val="0009755C"/>
    <w:rsid w:val="000A077D"/>
    <w:rsid w:val="000A0881"/>
    <w:rsid w:val="000A1890"/>
    <w:rsid w:val="000A1BF7"/>
    <w:rsid w:val="000A3A76"/>
    <w:rsid w:val="000A50B8"/>
    <w:rsid w:val="000B1408"/>
    <w:rsid w:val="000B1D08"/>
    <w:rsid w:val="000B63AA"/>
    <w:rsid w:val="000C0DC4"/>
    <w:rsid w:val="000C0F23"/>
    <w:rsid w:val="000C2C00"/>
    <w:rsid w:val="000C38F1"/>
    <w:rsid w:val="000C3D00"/>
    <w:rsid w:val="000C42F2"/>
    <w:rsid w:val="000C5BD1"/>
    <w:rsid w:val="000C6206"/>
    <w:rsid w:val="000C6CA4"/>
    <w:rsid w:val="000C7A30"/>
    <w:rsid w:val="000C7D03"/>
    <w:rsid w:val="000D1A8F"/>
    <w:rsid w:val="000D2221"/>
    <w:rsid w:val="000D32DC"/>
    <w:rsid w:val="000D5020"/>
    <w:rsid w:val="000D53AB"/>
    <w:rsid w:val="000E0807"/>
    <w:rsid w:val="000E0E9C"/>
    <w:rsid w:val="000E284E"/>
    <w:rsid w:val="000E2B01"/>
    <w:rsid w:val="000E2CB7"/>
    <w:rsid w:val="000E3F43"/>
    <w:rsid w:val="000E5147"/>
    <w:rsid w:val="000E52C6"/>
    <w:rsid w:val="000E6DE7"/>
    <w:rsid w:val="000E7306"/>
    <w:rsid w:val="000F026E"/>
    <w:rsid w:val="000F047C"/>
    <w:rsid w:val="000F06FE"/>
    <w:rsid w:val="000F0F74"/>
    <w:rsid w:val="000F13D5"/>
    <w:rsid w:val="000F16AC"/>
    <w:rsid w:val="000F2C70"/>
    <w:rsid w:val="000F3161"/>
    <w:rsid w:val="000F50D5"/>
    <w:rsid w:val="000F5E1F"/>
    <w:rsid w:val="00100F6D"/>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24D"/>
    <w:rsid w:val="001165D0"/>
    <w:rsid w:val="00116822"/>
    <w:rsid w:val="001200EE"/>
    <w:rsid w:val="00121C38"/>
    <w:rsid w:val="001222E8"/>
    <w:rsid w:val="00124F87"/>
    <w:rsid w:val="0012629C"/>
    <w:rsid w:val="00126A2E"/>
    <w:rsid w:val="00127219"/>
    <w:rsid w:val="001275E2"/>
    <w:rsid w:val="00131BBD"/>
    <w:rsid w:val="001330AA"/>
    <w:rsid w:val="001344AA"/>
    <w:rsid w:val="00140026"/>
    <w:rsid w:val="001405F6"/>
    <w:rsid w:val="00140849"/>
    <w:rsid w:val="00141124"/>
    <w:rsid w:val="00141D53"/>
    <w:rsid w:val="0014268A"/>
    <w:rsid w:val="00143536"/>
    <w:rsid w:val="001454B7"/>
    <w:rsid w:val="00147208"/>
    <w:rsid w:val="00150BB8"/>
    <w:rsid w:val="00150FA9"/>
    <w:rsid w:val="00151B84"/>
    <w:rsid w:val="0015294A"/>
    <w:rsid w:val="00153773"/>
    <w:rsid w:val="0015493B"/>
    <w:rsid w:val="0016008E"/>
    <w:rsid w:val="00164076"/>
    <w:rsid w:val="00165EE3"/>
    <w:rsid w:val="00167B8F"/>
    <w:rsid w:val="00170B1A"/>
    <w:rsid w:val="00170D6C"/>
    <w:rsid w:val="001716AB"/>
    <w:rsid w:val="0017276A"/>
    <w:rsid w:val="00172C75"/>
    <w:rsid w:val="00175880"/>
    <w:rsid w:val="00177061"/>
    <w:rsid w:val="00177199"/>
    <w:rsid w:val="00177831"/>
    <w:rsid w:val="001779C8"/>
    <w:rsid w:val="00181721"/>
    <w:rsid w:val="0018293E"/>
    <w:rsid w:val="001832DB"/>
    <w:rsid w:val="00184FEA"/>
    <w:rsid w:val="00185549"/>
    <w:rsid w:val="0018607A"/>
    <w:rsid w:val="0018662A"/>
    <w:rsid w:val="00193C5D"/>
    <w:rsid w:val="00194352"/>
    <w:rsid w:val="00194BBD"/>
    <w:rsid w:val="0019557E"/>
    <w:rsid w:val="001963D3"/>
    <w:rsid w:val="0019796D"/>
    <w:rsid w:val="00197B4B"/>
    <w:rsid w:val="001A0153"/>
    <w:rsid w:val="001A0A5B"/>
    <w:rsid w:val="001A16FE"/>
    <w:rsid w:val="001A1718"/>
    <w:rsid w:val="001A3A62"/>
    <w:rsid w:val="001A453B"/>
    <w:rsid w:val="001A45D1"/>
    <w:rsid w:val="001A4781"/>
    <w:rsid w:val="001A5051"/>
    <w:rsid w:val="001B160F"/>
    <w:rsid w:val="001B1986"/>
    <w:rsid w:val="001B26ED"/>
    <w:rsid w:val="001B2AEE"/>
    <w:rsid w:val="001B38D1"/>
    <w:rsid w:val="001B41F1"/>
    <w:rsid w:val="001B7C08"/>
    <w:rsid w:val="001C159F"/>
    <w:rsid w:val="001C276B"/>
    <w:rsid w:val="001C3A34"/>
    <w:rsid w:val="001C441E"/>
    <w:rsid w:val="001C4F93"/>
    <w:rsid w:val="001C59CA"/>
    <w:rsid w:val="001C5FBE"/>
    <w:rsid w:val="001D09D4"/>
    <w:rsid w:val="001D182F"/>
    <w:rsid w:val="001D5CE5"/>
    <w:rsid w:val="001D7394"/>
    <w:rsid w:val="001D749D"/>
    <w:rsid w:val="001D754C"/>
    <w:rsid w:val="001E07D4"/>
    <w:rsid w:val="001E19E7"/>
    <w:rsid w:val="001E2E17"/>
    <w:rsid w:val="001E6620"/>
    <w:rsid w:val="001F1032"/>
    <w:rsid w:val="001F14E7"/>
    <w:rsid w:val="001F36E8"/>
    <w:rsid w:val="001F3D1F"/>
    <w:rsid w:val="001F465C"/>
    <w:rsid w:val="001F5663"/>
    <w:rsid w:val="001F6A3A"/>
    <w:rsid w:val="001F72DC"/>
    <w:rsid w:val="0020188F"/>
    <w:rsid w:val="00203055"/>
    <w:rsid w:val="00205B31"/>
    <w:rsid w:val="00205E08"/>
    <w:rsid w:val="0020677B"/>
    <w:rsid w:val="0020702B"/>
    <w:rsid w:val="002121EE"/>
    <w:rsid w:val="00212394"/>
    <w:rsid w:val="00212C8F"/>
    <w:rsid w:val="002134C9"/>
    <w:rsid w:val="00213801"/>
    <w:rsid w:val="002149BA"/>
    <w:rsid w:val="0021507B"/>
    <w:rsid w:val="00215382"/>
    <w:rsid w:val="00215C7A"/>
    <w:rsid w:val="00223227"/>
    <w:rsid w:val="002237E1"/>
    <w:rsid w:val="00224BD3"/>
    <w:rsid w:val="00225625"/>
    <w:rsid w:val="00225773"/>
    <w:rsid w:val="002300D4"/>
    <w:rsid w:val="00230E29"/>
    <w:rsid w:val="002318D4"/>
    <w:rsid w:val="002349D8"/>
    <w:rsid w:val="002374BC"/>
    <w:rsid w:val="00237603"/>
    <w:rsid w:val="00241A95"/>
    <w:rsid w:val="00245D45"/>
    <w:rsid w:val="00246369"/>
    <w:rsid w:val="002468A4"/>
    <w:rsid w:val="002473AB"/>
    <w:rsid w:val="002473C0"/>
    <w:rsid w:val="0024777E"/>
    <w:rsid w:val="002501BA"/>
    <w:rsid w:val="00252B41"/>
    <w:rsid w:val="00252C48"/>
    <w:rsid w:val="00254073"/>
    <w:rsid w:val="00254F5C"/>
    <w:rsid w:val="002550FD"/>
    <w:rsid w:val="00255A73"/>
    <w:rsid w:val="00256232"/>
    <w:rsid w:val="00257398"/>
    <w:rsid w:val="00261A5F"/>
    <w:rsid w:val="00262488"/>
    <w:rsid w:val="00262B13"/>
    <w:rsid w:val="0026321C"/>
    <w:rsid w:val="00263480"/>
    <w:rsid w:val="00265453"/>
    <w:rsid w:val="00266435"/>
    <w:rsid w:val="0026655D"/>
    <w:rsid w:val="00266E0F"/>
    <w:rsid w:val="002671C1"/>
    <w:rsid w:val="00267EA4"/>
    <w:rsid w:val="00270999"/>
    <w:rsid w:val="00270BA9"/>
    <w:rsid w:val="0027140A"/>
    <w:rsid w:val="00271D73"/>
    <w:rsid w:val="00273E87"/>
    <w:rsid w:val="00274682"/>
    <w:rsid w:val="00274F27"/>
    <w:rsid w:val="00275296"/>
    <w:rsid w:val="00275855"/>
    <w:rsid w:val="00275D48"/>
    <w:rsid w:val="002805F2"/>
    <w:rsid w:val="00280C15"/>
    <w:rsid w:val="00280EEE"/>
    <w:rsid w:val="002827E2"/>
    <w:rsid w:val="00284AB0"/>
    <w:rsid w:val="00285B13"/>
    <w:rsid w:val="0029049C"/>
    <w:rsid w:val="002906D7"/>
    <w:rsid w:val="002909D1"/>
    <w:rsid w:val="00290D26"/>
    <w:rsid w:val="00291076"/>
    <w:rsid w:val="002918F4"/>
    <w:rsid w:val="00291935"/>
    <w:rsid w:val="00292C4C"/>
    <w:rsid w:val="0029408F"/>
    <w:rsid w:val="002948FF"/>
    <w:rsid w:val="00294FDA"/>
    <w:rsid w:val="00295511"/>
    <w:rsid w:val="00295E3D"/>
    <w:rsid w:val="00296466"/>
    <w:rsid w:val="002972B7"/>
    <w:rsid w:val="0029785F"/>
    <w:rsid w:val="002A04A9"/>
    <w:rsid w:val="002A05F4"/>
    <w:rsid w:val="002A1E59"/>
    <w:rsid w:val="002A1FF9"/>
    <w:rsid w:val="002A274D"/>
    <w:rsid w:val="002A2947"/>
    <w:rsid w:val="002A29BB"/>
    <w:rsid w:val="002A4BB7"/>
    <w:rsid w:val="002A5B21"/>
    <w:rsid w:val="002A6A53"/>
    <w:rsid w:val="002B0E5A"/>
    <w:rsid w:val="002B162B"/>
    <w:rsid w:val="002B3367"/>
    <w:rsid w:val="002B56B6"/>
    <w:rsid w:val="002B72F3"/>
    <w:rsid w:val="002B77AD"/>
    <w:rsid w:val="002C0085"/>
    <w:rsid w:val="002C1849"/>
    <w:rsid w:val="002C4EFD"/>
    <w:rsid w:val="002C5191"/>
    <w:rsid w:val="002C57AC"/>
    <w:rsid w:val="002C5F9B"/>
    <w:rsid w:val="002C651F"/>
    <w:rsid w:val="002C678E"/>
    <w:rsid w:val="002D08EE"/>
    <w:rsid w:val="002D2B50"/>
    <w:rsid w:val="002D2C6E"/>
    <w:rsid w:val="002D3B7E"/>
    <w:rsid w:val="002D51E0"/>
    <w:rsid w:val="002D627F"/>
    <w:rsid w:val="002D7160"/>
    <w:rsid w:val="002E1110"/>
    <w:rsid w:val="002E770C"/>
    <w:rsid w:val="002E7927"/>
    <w:rsid w:val="0030090C"/>
    <w:rsid w:val="00300C00"/>
    <w:rsid w:val="00301CC8"/>
    <w:rsid w:val="00302BEF"/>
    <w:rsid w:val="0030451E"/>
    <w:rsid w:val="00305534"/>
    <w:rsid w:val="00307278"/>
    <w:rsid w:val="00307BFB"/>
    <w:rsid w:val="003105DC"/>
    <w:rsid w:val="00310A5B"/>
    <w:rsid w:val="00311847"/>
    <w:rsid w:val="0031214F"/>
    <w:rsid w:val="003121D9"/>
    <w:rsid w:val="00312CD9"/>
    <w:rsid w:val="00316302"/>
    <w:rsid w:val="00321392"/>
    <w:rsid w:val="0032200C"/>
    <w:rsid w:val="003221D2"/>
    <w:rsid w:val="003228D5"/>
    <w:rsid w:val="0032399B"/>
    <w:rsid w:val="00323EAA"/>
    <w:rsid w:val="003243BC"/>
    <w:rsid w:val="00325E09"/>
    <w:rsid w:val="00326275"/>
    <w:rsid w:val="003265A4"/>
    <w:rsid w:val="00327482"/>
    <w:rsid w:val="00333C79"/>
    <w:rsid w:val="00335E7D"/>
    <w:rsid w:val="0033633B"/>
    <w:rsid w:val="00336A50"/>
    <w:rsid w:val="003379FC"/>
    <w:rsid w:val="00340000"/>
    <w:rsid w:val="003408D9"/>
    <w:rsid w:val="00340930"/>
    <w:rsid w:val="00340E85"/>
    <w:rsid w:val="00341ACD"/>
    <w:rsid w:val="0034266A"/>
    <w:rsid w:val="0034417B"/>
    <w:rsid w:val="003450C0"/>
    <w:rsid w:val="00345B7A"/>
    <w:rsid w:val="0035043E"/>
    <w:rsid w:val="00350CBE"/>
    <w:rsid w:val="00351A93"/>
    <w:rsid w:val="0035494F"/>
    <w:rsid w:val="00354D74"/>
    <w:rsid w:val="00354D95"/>
    <w:rsid w:val="00355D79"/>
    <w:rsid w:val="00356A2B"/>
    <w:rsid w:val="0035726E"/>
    <w:rsid w:val="00361E2F"/>
    <w:rsid w:val="00363870"/>
    <w:rsid w:val="00366F52"/>
    <w:rsid w:val="00367A61"/>
    <w:rsid w:val="00373D5E"/>
    <w:rsid w:val="0037598C"/>
    <w:rsid w:val="00375F54"/>
    <w:rsid w:val="0037727E"/>
    <w:rsid w:val="003776C0"/>
    <w:rsid w:val="003824DE"/>
    <w:rsid w:val="003838A3"/>
    <w:rsid w:val="00383C5F"/>
    <w:rsid w:val="003862B0"/>
    <w:rsid w:val="00386B4E"/>
    <w:rsid w:val="00390E0B"/>
    <w:rsid w:val="00394561"/>
    <w:rsid w:val="00394676"/>
    <w:rsid w:val="00394718"/>
    <w:rsid w:val="00395141"/>
    <w:rsid w:val="00396951"/>
    <w:rsid w:val="003A06B8"/>
    <w:rsid w:val="003A35A7"/>
    <w:rsid w:val="003A53D2"/>
    <w:rsid w:val="003B1FC9"/>
    <w:rsid w:val="003B3308"/>
    <w:rsid w:val="003B4369"/>
    <w:rsid w:val="003B54E1"/>
    <w:rsid w:val="003B72E5"/>
    <w:rsid w:val="003C0A60"/>
    <w:rsid w:val="003C0E4F"/>
    <w:rsid w:val="003C55E8"/>
    <w:rsid w:val="003C5787"/>
    <w:rsid w:val="003C5AA6"/>
    <w:rsid w:val="003C5CBF"/>
    <w:rsid w:val="003C7DC2"/>
    <w:rsid w:val="003D1BC5"/>
    <w:rsid w:val="003E437C"/>
    <w:rsid w:val="003E4A0C"/>
    <w:rsid w:val="003E4B0B"/>
    <w:rsid w:val="003E51B8"/>
    <w:rsid w:val="003E58D3"/>
    <w:rsid w:val="003E5DD6"/>
    <w:rsid w:val="003E5F6E"/>
    <w:rsid w:val="003E741D"/>
    <w:rsid w:val="003E75B6"/>
    <w:rsid w:val="003F1DD1"/>
    <w:rsid w:val="003F3627"/>
    <w:rsid w:val="003F46A5"/>
    <w:rsid w:val="003F5E03"/>
    <w:rsid w:val="003F670D"/>
    <w:rsid w:val="00401A4D"/>
    <w:rsid w:val="00402C18"/>
    <w:rsid w:val="004048A1"/>
    <w:rsid w:val="004056C5"/>
    <w:rsid w:val="00406FB8"/>
    <w:rsid w:val="00407B8C"/>
    <w:rsid w:val="00410A67"/>
    <w:rsid w:val="00411838"/>
    <w:rsid w:val="00411C9A"/>
    <w:rsid w:val="00412F01"/>
    <w:rsid w:val="00413E30"/>
    <w:rsid w:val="00414E3F"/>
    <w:rsid w:val="004150EE"/>
    <w:rsid w:val="00415254"/>
    <w:rsid w:val="00417CD1"/>
    <w:rsid w:val="00417FC9"/>
    <w:rsid w:val="0042089A"/>
    <w:rsid w:val="00424186"/>
    <w:rsid w:val="00425046"/>
    <w:rsid w:val="004256E0"/>
    <w:rsid w:val="00430199"/>
    <w:rsid w:val="0043021A"/>
    <w:rsid w:val="00430A16"/>
    <w:rsid w:val="00430AB1"/>
    <w:rsid w:val="00430E61"/>
    <w:rsid w:val="00431CD3"/>
    <w:rsid w:val="00431DFC"/>
    <w:rsid w:val="00432164"/>
    <w:rsid w:val="0043338E"/>
    <w:rsid w:val="00435870"/>
    <w:rsid w:val="00435BB1"/>
    <w:rsid w:val="00435D38"/>
    <w:rsid w:val="00435DE2"/>
    <w:rsid w:val="00436FDC"/>
    <w:rsid w:val="0044013F"/>
    <w:rsid w:val="004413A6"/>
    <w:rsid w:val="004414FD"/>
    <w:rsid w:val="00441778"/>
    <w:rsid w:val="00442422"/>
    <w:rsid w:val="0044422A"/>
    <w:rsid w:val="004444DE"/>
    <w:rsid w:val="00444FD8"/>
    <w:rsid w:val="00446818"/>
    <w:rsid w:val="00447A3E"/>
    <w:rsid w:val="004509CC"/>
    <w:rsid w:val="00452F9F"/>
    <w:rsid w:val="0045346B"/>
    <w:rsid w:val="00454801"/>
    <w:rsid w:val="004548EE"/>
    <w:rsid w:val="0045516E"/>
    <w:rsid w:val="00456063"/>
    <w:rsid w:val="004574F7"/>
    <w:rsid w:val="004577F3"/>
    <w:rsid w:val="0046007F"/>
    <w:rsid w:val="004600A7"/>
    <w:rsid w:val="00461B15"/>
    <w:rsid w:val="00462395"/>
    <w:rsid w:val="00463E44"/>
    <w:rsid w:val="00464061"/>
    <w:rsid w:val="00465039"/>
    <w:rsid w:val="00465F20"/>
    <w:rsid w:val="00466D85"/>
    <w:rsid w:val="00467AE9"/>
    <w:rsid w:val="004708A2"/>
    <w:rsid w:val="0047202B"/>
    <w:rsid w:val="00472CB6"/>
    <w:rsid w:val="00473B9B"/>
    <w:rsid w:val="00475AE7"/>
    <w:rsid w:val="00475C2B"/>
    <w:rsid w:val="0047783C"/>
    <w:rsid w:val="0048010D"/>
    <w:rsid w:val="00480986"/>
    <w:rsid w:val="004820DE"/>
    <w:rsid w:val="00482475"/>
    <w:rsid w:val="004829D2"/>
    <w:rsid w:val="00482B6A"/>
    <w:rsid w:val="0048752A"/>
    <w:rsid w:val="00487598"/>
    <w:rsid w:val="00487C3C"/>
    <w:rsid w:val="00490135"/>
    <w:rsid w:val="004936B7"/>
    <w:rsid w:val="00494026"/>
    <w:rsid w:val="00494300"/>
    <w:rsid w:val="004943D6"/>
    <w:rsid w:val="00496D0C"/>
    <w:rsid w:val="00496ECD"/>
    <w:rsid w:val="004A01F0"/>
    <w:rsid w:val="004A044F"/>
    <w:rsid w:val="004A0AFE"/>
    <w:rsid w:val="004A1155"/>
    <w:rsid w:val="004A41EF"/>
    <w:rsid w:val="004A4C09"/>
    <w:rsid w:val="004A65AE"/>
    <w:rsid w:val="004A702E"/>
    <w:rsid w:val="004B0D36"/>
    <w:rsid w:val="004B0E27"/>
    <w:rsid w:val="004B10D6"/>
    <w:rsid w:val="004B16EF"/>
    <w:rsid w:val="004B2AB6"/>
    <w:rsid w:val="004B2C35"/>
    <w:rsid w:val="004B2C68"/>
    <w:rsid w:val="004B3124"/>
    <w:rsid w:val="004B4472"/>
    <w:rsid w:val="004B74CC"/>
    <w:rsid w:val="004C2BFA"/>
    <w:rsid w:val="004C427A"/>
    <w:rsid w:val="004C6A8C"/>
    <w:rsid w:val="004D0524"/>
    <w:rsid w:val="004D0699"/>
    <w:rsid w:val="004D0D1D"/>
    <w:rsid w:val="004D1DF1"/>
    <w:rsid w:val="004D3B6B"/>
    <w:rsid w:val="004D4D58"/>
    <w:rsid w:val="004D4DFC"/>
    <w:rsid w:val="004D55DA"/>
    <w:rsid w:val="004D5A8A"/>
    <w:rsid w:val="004D6F79"/>
    <w:rsid w:val="004D7FE6"/>
    <w:rsid w:val="004E1AED"/>
    <w:rsid w:val="004E1C83"/>
    <w:rsid w:val="004E2055"/>
    <w:rsid w:val="004E2CDE"/>
    <w:rsid w:val="004E3EAD"/>
    <w:rsid w:val="004E79DB"/>
    <w:rsid w:val="004F15EE"/>
    <w:rsid w:val="004F4991"/>
    <w:rsid w:val="004F64F4"/>
    <w:rsid w:val="004F6F7F"/>
    <w:rsid w:val="004F74D5"/>
    <w:rsid w:val="004F7F00"/>
    <w:rsid w:val="005005A8"/>
    <w:rsid w:val="0050219C"/>
    <w:rsid w:val="00507752"/>
    <w:rsid w:val="0051011C"/>
    <w:rsid w:val="00511CE3"/>
    <w:rsid w:val="00512F54"/>
    <w:rsid w:val="00513BC1"/>
    <w:rsid w:val="005150C5"/>
    <w:rsid w:val="00517ADD"/>
    <w:rsid w:val="00520782"/>
    <w:rsid w:val="00521C39"/>
    <w:rsid w:val="00521D94"/>
    <w:rsid w:val="00530437"/>
    <w:rsid w:val="00530AB8"/>
    <w:rsid w:val="005314B1"/>
    <w:rsid w:val="0053231A"/>
    <w:rsid w:val="005326FD"/>
    <w:rsid w:val="00533219"/>
    <w:rsid w:val="00533C72"/>
    <w:rsid w:val="00533DD1"/>
    <w:rsid w:val="005363A1"/>
    <w:rsid w:val="0053782C"/>
    <w:rsid w:val="005438BC"/>
    <w:rsid w:val="00544620"/>
    <w:rsid w:val="0054541D"/>
    <w:rsid w:val="005455AC"/>
    <w:rsid w:val="00545F01"/>
    <w:rsid w:val="00546289"/>
    <w:rsid w:val="005479A0"/>
    <w:rsid w:val="00550B73"/>
    <w:rsid w:val="00550F71"/>
    <w:rsid w:val="005516B1"/>
    <w:rsid w:val="00551BD7"/>
    <w:rsid w:val="005525CD"/>
    <w:rsid w:val="00552AB1"/>
    <w:rsid w:val="0055545C"/>
    <w:rsid w:val="00556671"/>
    <w:rsid w:val="00556C4E"/>
    <w:rsid w:val="00557368"/>
    <w:rsid w:val="005625CF"/>
    <w:rsid w:val="005656CB"/>
    <w:rsid w:val="00565AE4"/>
    <w:rsid w:val="00565F4B"/>
    <w:rsid w:val="0056673B"/>
    <w:rsid w:val="00566FCB"/>
    <w:rsid w:val="005707EA"/>
    <w:rsid w:val="0057177A"/>
    <w:rsid w:val="00571CE5"/>
    <w:rsid w:val="00572B69"/>
    <w:rsid w:val="00572F9A"/>
    <w:rsid w:val="005737B4"/>
    <w:rsid w:val="0057576B"/>
    <w:rsid w:val="005767DB"/>
    <w:rsid w:val="00576EDD"/>
    <w:rsid w:val="00577E9A"/>
    <w:rsid w:val="005811A6"/>
    <w:rsid w:val="00581690"/>
    <w:rsid w:val="00582965"/>
    <w:rsid w:val="00582B92"/>
    <w:rsid w:val="00583F43"/>
    <w:rsid w:val="0058422A"/>
    <w:rsid w:val="00585181"/>
    <w:rsid w:val="0058629B"/>
    <w:rsid w:val="00590F17"/>
    <w:rsid w:val="00593482"/>
    <w:rsid w:val="0059377F"/>
    <w:rsid w:val="00597FEB"/>
    <w:rsid w:val="005A0CA0"/>
    <w:rsid w:val="005A28B5"/>
    <w:rsid w:val="005A36F9"/>
    <w:rsid w:val="005A4E86"/>
    <w:rsid w:val="005A562F"/>
    <w:rsid w:val="005A72A1"/>
    <w:rsid w:val="005B1AD1"/>
    <w:rsid w:val="005B3A98"/>
    <w:rsid w:val="005B3D64"/>
    <w:rsid w:val="005B4D3C"/>
    <w:rsid w:val="005B521C"/>
    <w:rsid w:val="005B5BE9"/>
    <w:rsid w:val="005B6440"/>
    <w:rsid w:val="005B6997"/>
    <w:rsid w:val="005B6A41"/>
    <w:rsid w:val="005B7FFA"/>
    <w:rsid w:val="005C0885"/>
    <w:rsid w:val="005C0B1B"/>
    <w:rsid w:val="005C1150"/>
    <w:rsid w:val="005C3F05"/>
    <w:rsid w:val="005C43CD"/>
    <w:rsid w:val="005C5E00"/>
    <w:rsid w:val="005C68B4"/>
    <w:rsid w:val="005C6D4F"/>
    <w:rsid w:val="005C7578"/>
    <w:rsid w:val="005D1770"/>
    <w:rsid w:val="005D31C7"/>
    <w:rsid w:val="005D45F7"/>
    <w:rsid w:val="005D57A7"/>
    <w:rsid w:val="005E0264"/>
    <w:rsid w:val="005E10FE"/>
    <w:rsid w:val="005E2B4C"/>
    <w:rsid w:val="005E371D"/>
    <w:rsid w:val="005E60AD"/>
    <w:rsid w:val="005F0CC4"/>
    <w:rsid w:val="005F2E93"/>
    <w:rsid w:val="005F39E7"/>
    <w:rsid w:val="005F56A1"/>
    <w:rsid w:val="005F5A01"/>
    <w:rsid w:val="005F63E1"/>
    <w:rsid w:val="005F6A59"/>
    <w:rsid w:val="005F6C42"/>
    <w:rsid w:val="005F7A0E"/>
    <w:rsid w:val="00602198"/>
    <w:rsid w:val="00603228"/>
    <w:rsid w:val="00604966"/>
    <w:rsid w:val="00605959"/>
    <w:rsid w:val="00605B70"/>
    <w:rsid w:val="00607000"/>
    <w:rsid w:val="00616311"/>
    <w:rsid w:val="00616432"/>
    <w:rsid w:val="0061765C"/>
    <w:rsid w:val="006178A8"/>
    <w:rsid w:val="006179EA"/>
    <w:rsid w:val="00621283"/>
    <w:rsid w:val="00621B99"/>
    <w:rsid w:val="0062299B"/>
    <w:rsid w:val="00623F0C"/>
    <w:rsid w:val="00624F14"/>
    <w:rsid w:val="00625953"/>
    <w:rsid w:val="00625A6B"/>
    <w:rsid w:val="00625A9F"/>
    <w:rsid w:val="00625EE5"/>
    <w:rsid w:val="006261FF"/>
    <w:rsid w:val="00626534"/>
    <w:rsid w:val="006272F5"/>
    <w:rsid w:val="00627AFD"/>
    <w:rsid w:val="00630E6D"/>
    <w:rsid w:val="00631730"/>
    <w:rsid w:val="00631A14"/>
    <w:rsid w:val="00631C0C"/>
    <w:rsid w:val="00632703"/>
    <w:rsid w:val="00634E78"/>
    <w:rsid w:val="00635F47"/>
    <w:rsid w:val="00636738"/>
    <w:rsid w:val="00636CCE"/>
    <w:rsid w:val="00636D7B"/>
    <w:rsid w:val="00637EE9"/>
    <w:rsid w:val="006401ED"/>
    <w:rsid w:val="00640902"/>
    <w:rsid w:val="00640AA0"/>
    <w:rsid w:val="00640CB5"/>
    <w:rsid w:val="006429B8"/>
    <w:rsid w:val="00644FA5"/>
    <w:rsid w:val="006474BE"/>
    <w:rsid w:val="00647B06"/>
    <w:rsid w:val="006501FE"/>
    <w:rsid w:val="00652529"/>
    <w:rsid w:val="006531B1"/>
    <w:rsid w:val="006547B5"/>
    <w:rsid w:val="0065524D"/>
    <w:rsid w:val="00655521"/>
    <w:rsid w:val="006555CC"/>
    <w:rsid w:val="00656D54"/>
    <w:rsid w:val="00657DF6"/>
    <w:rsid w:val="0066087A"/>
    <w:rsid w:val="00661178"/>
    <w:rsid w:val="006619BF"/>
    <w:rsid w:val="00661F3C"/>
    <w:rsid w:val="00664AC9"/>
    <w:rsid w:val="00664E80"/>
    <w:rsid w:val="006676D5"/>
    <w:rsid w:val="006701D3"/>
    <w:rsid w:val="00671A39"/>
    <w:rsid w:val="00672A8E"/>
    <w:rsid w:val="00672B57"/>
    <w:rsid w:val="006739F9"/>
    <w:rsid w:val="00674503"/>
    <w:rsid w:val="00674B8D"/>
    <w:rsid w:val="00676824"/>
    <w:rsid w:val="0067794B"/>
    <w:rsid w:val="006801C7"/>
    <w:rsid w:val="006828DD"/>
    <w:rsid w:val="00683306"/>
    <w:rsid w:val="00685091"/>
    <w:rsid w:val="0068675B"/>
    <w:rsid w:val="00687419"/>
    <w:rsid w:val="006900B2"/>
    <w:rsid w:val="00691777"/>
    <w:rsid w:val="00693782"/>
    <w:rsid w:val="00694054"/>
    <w:rsid w:val="00694791"/>
    <w:rsid w:val="00694B48"/>
    <w:rsid w:val="00695FD4"/>
    <w:rsid w:val="00697157"/>
    <w:rsid w:val="006A1A33"/>
    <w:rsid w:val="006A337C"/>
    <w:rsid w:val="006A45D6"/>
    <w:rsid w:val="006A4A40"/>
    <w:rsid w:val="006A5FAF"/>
    <w:rsid w:val="006B29C5"/>
    <w:rsid w:val="006B3AB0"/>
    <w:rsid w:val="006B3C69"/>
    <w:rsid w:val="006B44E0"/>
    <w:rsid w:val="006B4DE1"/>
    <w:rsid w:val="006B62FC"/>
    <w:rsid w:val="006B66A2"/>
    <w:rsid w:val="006B6821"/>
    <w:rsid w:val="006C0F4A"/>
    <w:rsid w:val="006C0F87"/>
    <w:rsid w:val="006C2364"/>
    <w:rsid w:val="006C32B3"/>
    <w:rsid w:val="006C4EB4"/>
    <w:rsid w:val="006C512B"/>
    <w:rsid w:val="006C55B5"/>
    <w:rsid w:val="006C6964"/>
    <w:rsid w:val="006C6EAB"/>
    <w:rsid w:val="006C7959"/>
    <w:rsid w:val="006C798A"/>
    <w:rsid w:val="006D0AA7"/>
    <w:rsid w:val="006D0C58"/>
    <w:rsid w:val="006D0F0E"/>
    <w:rsid w:val="006D1798"/>
    <w:rsid w:val="006D18CE"/>
    <w:rsid w:val="006D3174"/>
    <w:rsid w:val="006D46BB"/>
    <w:rsid w:val="006D54CF"/>
    <w:rsid w:val="006D58F7"/>
    <w:rsid w:val="006D6443"/>
    <w:rsid w:val="006D6D26"/>
    <w:rsid w:val="006D6D84"/>
    <w:rsid w:val="006D7371"/>
    <w:rsid w:val="006E02CA"/>
    <w:rsid w:val="006E067F"/>
    <w:rsid w:val="006E0687"/>
    <w:rsid w:val="006E31DD"/>
    <w:rsid w:val="006E523A"/>
    <w:rsid w:val="006E5668"/>
    <w:rsid w:val="006F00B1"/>
    <w:rsid w:val="006F0421"/>
    <w:rsid w:val="006F0EC9"/>
    <w:rsid w:val="006F0F36"/>
    <w:rsid w:val="006F33AF"/>
    <w:rsid w:val="006F73C1"/>
    <w:rsid w:val="006F7602"/>
    <w:rsid w:val="00701332"/>
    <w:rsid w:val="00701511"/>
    <w:rsid w:val="00703330"/>
    <w:rsid w:val="00704C59"/>
    <w:rsid w:val="00705EA6"/>
    <w:rsid w:val="00707099"/>
    <w:rsid w:val="007128B3"/>
    <w:rsid w:val="00712A8E"/>
    <w:rsid w:val="00712DAE"/>
    <w:rsid w:val="00713668"/>
    <w:rsid w:val="00713934"/>
    <w:rsid w:val="00713984"/>
    <w:rsid w:val="00713BC5"/>
    <w:rsid w:val="00714049"/>
    <w:rsid w:val="00714643"/>
    <w:rsid w:val="00714A74"/>
    <w:rsid w:val="00715163"/>
    <w:rsid w:val="00716A05"/>
    <w:rsid w:val="00716AE1"/>
    <w:rsid w:val="00716FF1"/>
    <w:rsid w:val="00717C03"/>
    <w:rsid w:val="00721492"/>
    <w:rsid w:val="007265A8"/>
    <w:rsid w:val="00726CDE"/>
    <w:rsid w:val="00726D8E"/>
    <w:rsid w:val="007311F2"/>
    <w:rsid w:val="00731EA1"/>
    <w:rsid w:val="00732388"/>
    <w:rsid w:val="00732BB3"/>
    <w:rsid w:val="00732D0F"/>
    <w:rsid w:val="007346BC"/>
    <w:rsid w:val="007350DA"/>
    <w:rsid w:val="00735169"/>
    <w:rsid w:val="00736592"/>
    <w:rsid w:val="00741EBB"/>
    <w:rsid w:val="0074241B"/>
    <w:rsid w:val="00744DE5"/>
    <w:rsid w:val="00745840"/>
    <w:rsid w:val="00745905"/>
    <w:rsid w:val="00745E12"/>
    <w:rsid w:val="007461B2"/>
    <w:rsid w:val="00747249"/>
    <w:rsid w:val="007474BA"/>
    <w:rsid w:val="0074776D"/>
    <w:rsid w:val="007477E6"/>
    <w:rsid w:val="007509B0"/>
    <w:rsid w:val="00750A0B"/>
    <w:rsid w:val="0075177B"/>
    <w:rsid w:val="00751DCF"/>
    <w:rsid w:val="0075349A"/>
    <w:rsid w:val="007544F6"/>
    <w:rsid w:val="00755DC3"/>
    <w:rsid w:val="007564DC"/>
    <w:rsid w:val="00757D11"/>
    <w:rsid w:val="00761FCD"/>
    <w:rsid w:val="00762A24"/>
    <w:rsid w:val="00762B32"/>
    <w:rsid w:val="0076463A"/>
    <w:rsid w:val="0076558A"/>
    <w:rsid w:val="0076636F"/>
    <w:rsid w:val="007663B2"/>
    <w:rsid w:val="00766F27"/>
    <w:rsid w:val="00770F7E"/>
    <w:rsid w:val="00774E31"/>
    <w:rsid w:val="00774FC3"/>
    <w:rsid w:val="00777704"/>
    <w:rsid w:val="00777915"/>
    <w:rsid w:val="0078039A"/>
    <w:rsid w:val="007803F5"/>
    <w:rsid w:val="0078114E"/>
    <w:rsid w:val="00782A06"/>
    <w:rsid w:val="00783F63"/>
    <w:rsid w:val="00786565"/>
    <w:rsid w:val="007867F1"/>
    <w:rsid w:val="00786E8E"/>
    <w:rsid w:val="007879E8"/>
    <w:rsid w:val="007901BE"/>
    <w:rsid w:val="007905D1"/>
    <w:rsid w:val="00791183"/>
    <w:rsid w:val="007921D4"/>
    <w:rsid w:val="00792343"/>
    <w:rsid w:val="00793C96"/>
    <w:rsid w:val="007946FF"/>
    <w:rsid w:val="00797A21"/>
    <w:rsid w:val="00797FD9"/>
    <w:rsid w:val="007A022B"/>
    <w:rsid w:val="007A0693"/>
    <w:rsid w:val="007A1B25"/>
    <w:rsid w:val="007A407D"/>
    <w:rsid w:val="007A5769"/>
    <w:rsid w:val="007A5944"/>
    <w:rsid w:val="007A64A2"/>
    <w:rsid w:val="007B1A41"/>
    <w:rsid w:val="007B4E2B"/>
    <w:rsid w:val="007B53E0"/>
    <w:rsid w:val="007B6697"/>
    <w:rsid w:val="007B6D52"/>
    <w:rsid w:val="007B6E63"/>
    <w:rsid w:val="007C1A91"/>
    <w:rsid w:val="007C30A0"/>
    <w:rsid w:val="007C4AF6"/>
    <w:rsid w:val="007C51AA"/>
    <w:rsid w:val="007C5380"/>
    <w:rsid w:val="007C6085"/>
    <w:rsid w:val="007C7127"/>
    <w:rsid w:val="007C7666"/>
    <w:rsid w:val="007D25F9"/>
    <w:rsid w:val="007D4D6D"/>
    <w:rsid w:val="007D53FE"/>
    <w:rsid w:val="007D61E0"/>
    <w:rsid w:val="007E1924"/>
    <w:rsid w:val="007E2768"/>
    <w:rsid w:val="007E4256"/>
    <w:rsid w:val="007E4EE1"/>
    <w:rsid w:val="007E554B"/>
    <w:rsid w:val="007E6FF6"/>
    <w:rsid w:val="007E718F"/>
    <w:rsid w:val="007E75D8"/>
    <w:rsid w:val="007F0023"/>
    <w:rsid w:val="007F128C"/>
    <w:rsid w:val="007F1298"/>
    <w:rsid w:val="007F1B7B"/>
    <w:rsid w:val="007F4D2C"/>
    <w:rsid w:val="007F5385"/>
    <w:rsid w:val="007F6C7C"/>
    <w:rsid w:val="008013DA"/>
    <w:rsid w:val="00801CBA"/>
    <w:rsid w:val="00803CDF"/>
    <w:rsid w:val="0080439A"/>
    <w:rsid w:val="0080606D"/>
    <w:rsid w:val="00806F07"/>
    <w:rsid w:val="00806FB7"/>
    <w:rsid w:val="0080707F"/>
    <w:rsid w:val="0081056D"/>
    <w:rsid w:val="00810872"/>
    <w:rsid w:val="0081090B"/>
    <w:rsid w:val="008117D5"/>
    <w:rsid w:val="00811F85"/>
    <w:rsid w:val="0081337F"/>
    <w:rsid w:val="008144EA"/>
    <w:rsid w:val="00816C07"/>
    <w:rsid w:val="00817127"/>
    <w:rsid w:val="008179E4"/>
    <w:rsid w:val="008202DD"/>
    <w:rsid w:val="00822005"/>
    <w:rsid w:val="0082464D"/>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0F1B"/>
    <w:rsid w:val="0084244E"/>
    <w:rsid w:val="00843079"/>
    <w:rsid w:val="00845847"/>
    <w:rsid w:val="00846DF0"/>
    <w:rsid w:val="008508B9"/>
    <w:rsid w:val="0085130D"/>
    <w:rsid w:val="0085404C"/>
    <w:rsid w:val="00854AD2"/>
    <w:rsid w:val="00855060"/>
    <w:rsid w:val="00855B11"/>
    <w:rsid w:val="0086001E"/>
    <w:rsid w:val="0086234F"/>
    <w:rsid w:val="00862720"/>
    <w:rsid w:val="00862D03"/>
    <w:rsid w:val="008658C7"/>
    <w:rsid w:val="008675AF"/>
    <w:rsid w:val="008706BD"/>
    <w:rsid w:val="008713A0"/>
    <w:rsid w:val="00872748"/>
    <w:rsid w:val="00872A01"/>
    <w:rsid w:val="00873A93"/>
    <w:rsid w:val="00873C38"/>
    <w:rsid w:val="00874BFF"/>
    <w:rsid w:val="00874CF4"/>
    <w:rsid w:val="00875957"/>
    <w:rsid w:val="008769A1"/>
    <w:rsid w:val="00877487"/>
    <w:rsid w:val="008824AD"/>
    <w:rsid w:val="00882AE3"/>
    <w:rsid w:val="00882CD7"/>
    <w:rsid w:val="008842D8"/>
    <w:rsid w:val="00884B71"/>
    <w:rsid w:val="008905C2"/>
    <w:rsid w:val="0089138A"/>
    <w:rsid w:val="0089166F"/>
    <w:rsid w:val="00892706"/>
    <w:rsid w:val="00893C3B"/>
    <w:rsid w:val="00894787"/>
    <w:rsid w:val="00895000"/>
    <w:rsid w:val="00895199"/>
    <w:rsid w:val="0089560D"/>
    <w:rsid w:val="00897847"/>
    <w:rsid w:val="00897E01"/>
    <w:rsid w:val="008A05A1"/>
    <w:rsid w:val="008A0CF6"/>
    <w:rsid w:val="008A23D6"/>
    <w:rsid w:val="008A25E9"/>
    <w:rsid w:val="008A2AA6"/>
    <w:rsid w:val="008A4A41"/>
    <w:rsid w:val="008A5229"/>
    <w:rsid w:val="008A65A1"/>
    <w:rsid w:val="008A6FEF"/>
    <w:rsid w:val="008A70AE"/>
    <w:rsid w:val="008B0B3E"/>
    <w:rsid w:val="008B1575"/>
    <w:rsid w:val="008B24BF"/>
    <w:rsid w:val="008B4BBB"/>
    <w:rsid w:val="008B684C"/>
    <w:rsid w:val="008B6AA7"/>
    <w:rsid w:val="008B7C80"/>
    <w:rsid w:val="008C15E4"/>
    <w:rsid w:val="008C1E1F"/>
    <w:rsid w:val="008C5459"/>
    <w:rsid w:val="008C5628"/>
    <w:rsid w:val="008C64DF"/>
    <w:rsid w:val="008C6574"/>
    <w:rsid w:val="008C7005"/>
    <w:rsid w:val="008C709A"/>
    <w:rsid w:val="008D0789"/>
    <w:rsid w:val="008D6AE1"/>
    <w:rsid w:val="008D7B94"/>
    <w:rsid w:val="008E0A96"/>
    <w:rsid w:val="008E2D72"/>
    <w:rsid w:val="008E3925"/>
    <w:rsid w:val="008E414A"/>
    <w:rsid w:val="008E5031"/>
    <w:rsid w:val="008E6723"/>
    <w:rsid w:val="008E6CC9"/>
    <w:rsid w:val="008F32E8"/>
    <w:rsid w:val="008F38AA"/>
    <w:rsid w:val="008F43A9"/>
    <w:rsid w:val="008F4EAA"/>
    <w:rsid w:val="00900D4E"/>
    <w:rsid w:val="00901BC1"/>
    <w:rsid w:val="00903F24"/>
    <w:rsid w:val="00905E3A"/>
    <w:rsid w:val="00906FC8"/>
    <w:rsid w:val="00911E05"/>
    <w:rsid w:val="00911EFA"/>
    <w:rsid w:val="00913C40"/>
    <w:rsid w:val="0091493A"/>
    <w:rsid w:val="0091606F"/>
    <w:rsid w:val="009169C4"/>
    <w:rsid w:val="00916E49"/>
    <w:rsid w:val="00922367"/>
    <w:rsid w:val="00922FBA"/>
    <w:rsid w:val="009238F2"/>
    <w:rsid w:val="00923A3D"/>
    <w:rsid w:val="00924122"/>
    <w:rsid w:val="0092462C"/>
    <w:rsid w:val="0092475B"/>
    <w:rsid w:val="00925F54"/>
    <w:rsid w:val="00926B80"/>
    <w:rsid w:val="009272BF"/>
    <w:rsid w:val="00927497"/>
    <w:rsid w:val="00930DF1"/>
    <w:rsid w:val="009326B1"/>
    <w:rsid w:val="00934B70"/>
    <w:rsid w:val="00936384"/>
    <w:rsid w:val="0093767E"/>
    <w:rsid w:val="00944837"/>
    <w:rsid w:val="00944C8E"/>
    <w:rsid w:val="0094539C"/>
    <w:rsid w:val="00946E39"/>
    <w:rsid w:val="009519BF"/>
    <w:rsid w:val="0095220A"/>
    <w:rsid w:val="00952692"/>
    <w:rsid w:val="009531A4"/>
    <w:rsid w:val="0095472B"/>
    <w:rsid w:val="00955801"/>
    <w:rsid w:val="00955D34"/>
    <w:rsid w:val="009561E2"/>
    <w:rsid w:val="00957B5F"/>
    <w:rsid w:val="00957E96"/>
    <w:rsid w:val="00961467"/>
    <w:rsid w:val="00961733"/>
    <w:rsid w:val="00961BEE"/>
    <w:rsid w:val="00962433"/>
    <w:rsid w:val="00965AE7"/>
    <w:rsid w:val="0096779A"/>
    <w:rsid w:val="00970CB8"/>
    <w:rsid w:val="009712EC"/>
    <w:rsid w:val="0097334F"/>
    <w:rsid w:val="009741FD"/>
    <w:rsid w:val="00974BFE"/>
    <w:rsid w:val="00974D02"/>
    <w:rsid w:val="00976C64"/>
    <w:rsid w:val="00977119"/>
    <w:rsid w:val="009801C6"/>
    <w:rsid w:val="00980ABA"/>
    <w:rsid w:val="00981559"/>
    <w:rsid w:val="00981B7F"/>
    <w:rsid w:val="00981D48"/>
    <w:rsid w:val="0098317F"/>
    <w:rsid w:val="00983F09"/>
    <w:rsid w:val="00984367"/>
    <w:rsid w:val="00984B58"/>
    <w:rsid w:val="00985C4C"/>
    <w:rsid w:val="00985D20"/>
    <w:rsid w:val="00990BFD"/>
    <w:rsid w:val="009918AA"/>
    <w:rsid w:val="00992274"/>
    <w:rsid w:val="0099326E"/>
    <w:rsid w:val="00993DB5"/>
    <w:rsid w:val="0099406A"/>
    <w:rsid w:val="009942AE"/>
    <w:rsid w:val="00996203"/>
    <w:rsid w:val="009A01B2"/>
    <w:rsid w:val="009A0340"/>
    <w:rsid w:val="009A3B74"/>
    <w:rsid w:val="009A4889"/>
    <w:rsid w:val="009A55AA"/>
    <w:rsid w:val="009A5C97"/>
    <w:rsid w:val="009A5D2D"/>
    <w:rsid w:val="009A702F"/>
    <w:rsid w:val="009A7A2B"/>
    <w:rsid w:val="009A7BEF"/>
    <w:rsid w:val="009B15B5"/>
    <w:rsid w:val="009B3BF6"/>
    <w:rsid w:val="009B45E6"/>
    <w:rsid w:val="009B74C0"/>
    <w:rsid w:val="009C04D6"/>
    <w:rsid w:val="009C1B00"/>
    <w:rsid w:val="009C255E"/>
    <w:rsid w:val="009C41E6"/>
    <w:rsid w:val="009C468D"/>
    <w:rsid w:val="009D1C4F"/>
    <w:rsid w:val="009D5A91"/>
    <w:rsid w:val="009D7BFC"/>
    <w:rsid w:val="009D7E66"/>
    <w:rsid w:val="009E0589"/>
    <w:rsid w:val="009E0E57"/>
    <w:rsid w:val="009E1C68"/>
    <w:rsid w:val="009E1DF9"/>
    <w:rsid w:val="009F0065"/>
    <w:rsid w:val="009F1144"/>
    <w:rsid w:val="009F1359"/>
    <w:rsid w:val="009F1574"/>
    <w:rsid w:val="009F1838"/>
    <w:rsid w:val="009F215C"/>
    <w:rsid w:val="009F4770"/>
    <w:rsid w:val="009F58CE"/>
    <w:rsid w:val="009F5E2E"/>
    <w:rsid w:val="009F6583"/>
    <w:rsid w:val="009F7D20"/>
    <w:rsid w:val="00A02029"/>
    <w:rsid w:val="00A03A2A"/>
    <w:rsid w:val="00A04F7C"/>
    <w:rsid w:val="00A05DA7"/>
    <w:rsid w:val="00A07F8B"/>
    <w:rsid w:val="00A1036A"/>
    <w:rsid w:val="00A1313F"/>
    <w:rsid w:val="00A14E18"/>
    <w:rsid w:val="00A15425"/>
    <w:rsid w:val="00A159B3"/>
    <w:rsid w:val="00A16BB1"/>
    <w:rsid w:val="00A17E2E"/>
    <w:rsid w:val="00A20439"/>
    <w:rsid w:val="00A204F7"/>
    <w:rsid w:val="00A21126"/>
    <w:rsid w:val="00A21E37"/>
    <w:rsid w:val="00A25E69"/>
    <w:rsid w:val="00A270C8"/>
    <w:rsid w:val="00A30D4D"/>
    <w:rsid w:val="00A33DA4"/>
    <w:rsid w:val="00A352F0"/>
    <w:rsid w:val="00A36981"/>
    <w:rsid w:val="00A36C77"/>
    <w:rsid w:val="00A37149"/>
    <w:rsid w:val="00A37531"/>
    <w:rsid w:val="00A41ADB"/>
    <w:rsid w:val="00A41EE3"/>
    <w:rsid w:val="00A421F5"/>
    <w:rsid w:val="00A4270D"/>
    <w:rsid w:val="00A4552C"/>
    <w:rsid w:val="00A45E8B"/>
    <w:rsid w:val="00A46B8C"/>
    <w:rsid w:val="00A476D3"/>
    <w:rsid w:val="00A51424"/>
    <w:rsid w:val="00A515FB"/>
    <w:rsid w:val="00A53ED8"/>
    <w:rsid w:val="00A54227"/>
    <w:rsid w:val="00A550E0"/>
    <w:rsid w:val="00A56BF2"/>
    <w:rsid w:val="00A6253B"/>
    <w:rsid w:val="00A65A89"/>
    <w:rsid w:val="00A665DF"/>
    <w:rsid w:val="00A66C66"/>
    <w:rsid w:val="00A6781A"/>
    <w:rsid w:val="00A70040"/>
    <w:rsid w:val="00A713C9"/>
    <w:rsid w:val="00A71667"/>
    <w:rsid w:val="00A7274D"/>
    <w:rsid w:val="00A749FB"/>
    <w:rsid w:val="00A758F2"/>
    <w:rsid w:val="00A7599E"/>
    <w:rsid w:val="00A805B9"/>
    <w:rsid w:val="00A853F0"/>
    <w:rsid w:val="00A85AAF"/>
    <w:rsid w:val="00A90E6D"/>
    <w:rsid w:val="00A9174A"/>
    <w:rsid w:val="00A93DEE"/>
    <w:rsid w:val="00A94FB4"/>
    <w:rsid w:val="00A95A78"/>
    <w:rsid w:val="00A96415"/>
    <w:rsid w:val="00A96E67"/>
    <w:rsid w:val="00AA0569"/>
    <w:rsid w:val="00AA073E"/>
    <w:rsid w:val="00AA14AD"/>
    <w:rsid w:val="00AA1820"/>
    <w:rsid w:val="00AA23AA"/>
    <w:rsid w:val="00AA2C17"/>
    <w:rsid w:val="00AA49C0"/>
    <w:rsid w:val="00AA7986"/>
    <w:rsid w:val="00AB0503"/>
    <w:rsid w:val="00AB23BE"/>
    <w:rsid w:val="00AB26E1"/>
    <w:rsid w:val="00AB461D"/>
    <w:rsid w:val="00AB4AA2"/>
    <w:rsid w:val="00AB4CB4"/>
    <w:rsid w:val="00AB6C52"/>
    <w:rsid w:val="00AC01B9"/>
    <w:rsid w:val="00AC0781"/>
    <w:rsid w:val="00AC3802"/>
    <w:rsid w:val="00AC3DC1"/>
    <w:rsid w:val="00AC3E3D"/>
    <w:rsid w:val="00AC3FE4"/>
    <w:rsid w:val="00AC4D65"/>
    <w:rsid w:val="00AC6E8F"/>
    <w:rsid w:val="00AD111E"/>
    <w:rsid w:val="00AD1997"/>
    <w:rsid w:val="00AD2B04"/>
    <w:rsid w:val="00AD6611"/>
    <w:rsid w:val="00AE0019"/>
    <w:rsid w:val="00AE2F3C"/>
    <w:rsid w:val="00AE5E11"/>
    <w:rsid w:val="00AE5F60"/>
    <w:rsid w:val="00AE680A"/>
    <w:rsid w:val="00AE79CA"/>
    <w:rsid w:val="00AF13FC"/>
    <w:rsid w:val="00AF1B95"/>
    <w:rsid w:val="00AF21F5"/>
    <w:rsid w:val="00AF4509"/>
    <w:rsid w:val="00AF4ED6"/>
    <w:rsid w:val="00AF6206"/>
    <w:rsid w:val="00AF6C21"/>
    <w:rsid w:val="00AF7DBA"/>
    <w:rsid w:val="00B00CC6"/>
    <w:rsid w:val="00B01461"/>
    <w:rsid w:val="00B01C30"/>
    <w:rsid w:val="00B01E1E"/>
    <w:rsid w:val="00B05C88"/>
    <w:rsid w:val="00B064E4"/>
    <w:rsid w:val="00B0669A"/>
    <w:rsid w:val="00B074C7"/>
    <w:rsid w:val="00B07AF0"/>
    <w:rsid w:val="00B10211"/>
    <w:rsid w:val="00B125BE"/>
    <w:rsid w:val="00B1366A"/>
    <w:rsid w:val="00B16AD5"/>
    <w:rsid w:val="00B16C6E"/>
    <w:rsid w:val="00B17CDA"/>
    <w:rsid w:val="00B22B71"/>
    <w:rsid w:val="00B23EB7"/>
    <w:rsid w:val="00B23F30"/>
    <w:rsid w:val="00B249E1"/>
    <w:rsid w:val="00B24A98"/>
    <w:rsid w:val="00B27306"/>
    <w:rsid w:val="00B300D5"/>
    <w:rsid w:val="00B31B17"/>
    <w:rsid w:val="00B31B63"/>
    <w:rsid w:val="00B320CD"/>
    <w:rsid w:val="00B32BCE"/>
    <w:rsid w:val="00B3326A"/>
    <w:rsid w:val="00B34858"/>
    <w:rsid w:val="00B353AD"/>
    <w:rsid w:val="00B3753B"/>
    <w:rsid w:val="00B40062"/>
    <w:rsid w:val="00B402F5"/>
    <w:rsid w:val="00B40718"/>
    <w:rsid w:val="00B41168"/>
    <w:rsid w:val="00B416DB"/>
    <w:rsid w:val="00B42A47"/>
    <w:rsid w:val="00B438E6"/>
    <w:rsid w:val="00B44E33"/>
    <w:rsid w:val="00B45028"/>
    <w:rsid w:val="00B450F2"/>
    <w:rsid w:val="00B46140"/>
    <w:rsid w:val="00B467BC"/>
    <w:rsid w:val="00B504E7"/>
    <w:rsid w:val="00B52707"/>
    <w:rsid w:val="00B533ED"/>
    <w:rsid w:val="00B55F9A"/>
    <w:rsid w:val="00B61396"/>
    <w:rsid w:val="00B62712"/>
    <w:rsid w:val="00B64558"/>
    <w:rsid w:val="00B65151"/>
    <w:rsid w:val="00B653AC"/>
    <w:rsid w:val="00B67B8C"/>
    <w:rsid w:val="00B7101D"/>
    <w:rsid w:val="00B72388"/>
    <w:rsid w:val="00B73194"/>
    <w:rsid w:val="00B73C0B"/>
    <w:rsid w:val="00B744BA"/>
    <w:rsid w:val="00B74B22"/>
    <w:rsid w:val="00B74F70"/>
    <w:rsid w:val="00B768CF"/>
    <w:rsid w:val="00B76D53"/>
    <w:rsid w:val="00B77634"/>
    <w:rsid w:val="00B809DA"/>
    <w:rsid w:val="00B80B5D"/>
    <w:rsid w:val="00B8148E"/>
    <w:rsid w:val="00B834FB"/>
    <w:rsid w:val="00B841F2"/>
    <w:rsid w:val="00B8505C"/>
    <w:rsid w:val="00B874E9"/>
    <w:rsid w:val="00B875E8"/>
    <w:rsid w:val="00B879A5"/>
    <w:rsid w:val="00B87ABC"/>
    <w:rsid w:val="00B90144"/>
    <w:rsid w:val="00B907F2"/>
    <w:rsid w:val="00B9118F"/>
    <w:rsid w:val="00B91D5B"/>
    <w:rsid w:val="00B9315B"/>
    <w:rsid w:val="00B939BA"/>
    <w:rsid w:val="00B9438C"/>
    <w:rsid w:val="00B94DCB"/>
    <w:rsid w:val="00B966F1"/>
    <w:rsid w:val="00BA0B8C"/>
    <w:rsid w:val="00BA3101"/>
    <w:rsid w:val="00BA3323"/>
    <w:rsid w:val="00BA4422"/>
    <w:rsid w:val="00BA4D78"/>
    <w:rsid w:val="00BA5A45"/>
    <w:rsid w:val="00BA5B71"/>
    <w:rsid w:val="00BB0AD8"/>
    <w:rsid w:val="00BB12E2"/>
    <w:rsid w:val="00BB18C9"/>
    <w:rsid w:val="00BB2F81"/>
    <w:rsid w:val="00BB44C9"/>
    <w:rsid w:val="00BB4ED8"/>
    <w:rsid w:val="00BB57C2"/>
    <w:rsid w:val="00BB5FC3"/>
    <w:rsid w:val="00BB64B1"/>
    <w:rsid w:val="00BB6E92"/>
    <w:rsid w:val="00BB7D1A"/>
    <w:rsid w:val="00BC03E2"/>
    <w:rsid w:val="00BC14D7"/>
    <w:rsid w:val="00BC3A22"/>
    <w:rsid w:val="00BC4490"/>
    <w:rsid w:val="00BC4881"/>
    <w:rsid w:val="00BC6160"/>
    <w:rsid w:val="00BC66C8"/>
    <w:rsid w:val="00BC6E7C"/>
    <w:rsid w:val="00BD53AE"/>
    <w:rsid w:val="00BD5D12"/>
    <w:rsid w:val="00BD733E"/>
    <w:rsid w:val="00BD76CD"/>
    <w:rsid w:val="00BE0D68"/>
    <w:rsid w:val="00BE2ACF"/>
    <w:rsid w:val="00BE2BB9"/>
    <w:rsid w:val="00BE371E"/>
    <w:rsid w:val="00BE75A6"/>
    <w:rsid w:val="00BF083E"/>
    <w:rsid w:val="00BF1113"/>
    <w:rsid w:val="00BF11FA"/>
    <w:rsid w:val="00BF2435"/>
    <w:rsid w:val="00BF2741"/>
    <w:rsid w:val="00BF37F8"/>
    <w:rsid w:val="00BF3DA9"/>
    <w:rsid w:val="00BF5CC9"/>
    <w:rsid w:val="00BF6B6D"/>
    <w:rsid w:val="00BF6DEF"/>
    <w:rsid w:val="00C01463"/>
    <w:rsid w:val="00C01805"/>
    <w:rsid w:val="00C02422"/>
    <w:rsid w:val="00C038D8"/>
    <w:rsid w:val="00C04914"/>
    <w:rsid w:val="00C07826"/>
    <w:rsid w:val="00C10628"/>
    <w:rsid w:val="00C10B99"/>
    <w:rsid w:val="00C10EEF"/>
    <w:rsid w:val="00C137CA"/>
    <w:rsid w:val="00C139DD"/>
    <w:rsid w:val="00C16704"/>
    <w:rsid w:val="00C20454"/>
    <w:rsid w:val="00C20CD5"/>
    <w:rsid w:val="00C20FE6"/>
    <w:rsid w:val="00C21BFD"/>
    <w:rsid w:val="00C228D9"/>
    <w:rsid w:val="00C231D3"/>
    <w:rsid w:val="00C23710"/>
    <w:rsid w:val="00C239C2"/>
    <w:rsid w:val="00C25EBB"/>
    <w:rsid w:val="00C267E4"/>
    <w:rsid w:val="00C26C3B"/>
    <w:rsid w:val="00C27F2C"/>
    <w:rsid w:val="00C32077"/>
    <w:rsid w:val="00C33EB6"/>
    <w:rsid w:val="00C35F7D"/>
    <w:rsid w:val="00C36296"/>
    <w:rsid w:val="00C362EC"/>
    <w:rsid w:val="00C364DC"/>
    <w:rsid w:val="00C36E32"/>
    <w:rsid w:val="00C37466"/>
    <w:rsid w:val="00C37EEF"/>
    <w:rsid w:val="00C40398"/>
    <w:rsid w:val="00C40D7D"/>
    <w:rsid w:val="00C40FF3"/>
    <w:rsid w:val="00C42159"/>
    <w:rsid w:val="00C42379"/>
    <w:rsid w:val="00C42BA1"/>
    <w:rsid w:val="00C4455C"/>
    <w:rsid w:val="00C45065"/>
    <w:rsid w:val="00C467B0"/>
    <w:rsid w:val="00C479D1"/>
    <w:rsid w:val="00C506BC"/>
    <w:rsid w:val="00C50F13"/>
    <w:rsid w:val="00C52283"/>
    <w:rsid w:val="00C5360E"/>
    <w:rsid w:val="00C53A03"/>
    <w:rsid w:val="00C53D83"/>
    <w:rsid w:val="00C564F6"/>
    <w:rsid w:val="00C60DC5"/>
    <w:rsid w:val="00C60F80"/>
    <w:rsid w:val="00C645B1"/>
    <w:rsid w:val="00C64ADB"/>
    <w:rsid w:val="00C64C0F"/>
    <w:rsid w:val="00C65956"/>
    <w:rsid w:val="00C66A4A"/>
    <w:rsid w:val="00C66D62"/>
    <w:rsid w:val="00C72094"/>
    <w:rsid w:val="00C72ED1"/>
    <w:rsid w:val="00C74E26"/>
    <w:rsid w:val="00C77E82"/>
    <w:rsid w:val="00C820C0"/>
    <w:rsid w:val="00C82FBC"/>
    <w:rsid w:val="00C83275"/>
    <w:rsid w:val="00C84629"/>
    <w:rsid w:val="00C84AA1"/>
    <w:rsid w:val="00C84FE2"/>
    <w:rsid w:val="00C85A29"/>
    <w:rsid w:val="00C86492"/>
    <w:rsid w:val="00C86ECA"/>
    <w:rsid w:val="00C86F7A"/>
    <w:rsid w:val="00C8742A"/>
    <w:rsid w:val="00C91F93"/>
    <w:rsid w:val="00C9395C"/>
    <w:rsid w:val="00C947E2"/>
    <w:rsid w:val="00C94B5A"/>
    <w:rsid w:val="00C9546B"/>
    <w:rsid w:val="00C95F28"/>
    <w:rsid w:val="00C963F5"/>
    <w:rsid w:val="00C970B6"/>
    <w:rsid w:val="00CA0A72"/>
    <w:rsid w:val="00CA14B5"/>
    <w:rsid w:val="00CA17E2"/>
    <w:rsid w:val="00CA1B8A"/>
    <w:rsid w:val="00CA1C07"/>
    <w:rsid w:val="00CA33F1"/>
    <w:rsid w:val="00CA421E"/>
    <w:rsid w:val="00CA46E5"/>
    <w:rsid w:val="00CA47DC"/>
    <w:rsid w:val="00CA47E4"/>
    <w:rsid w:val="00CA54E0"/>
    <w:rsid w:val="00CA786B"/>
    <w:rsid w:val="00CA78B3"/>
    <w:rsid w:val="00CB0062"/>
    <w:rsid w:val="00CB3368"/>
    <w:rsid w:val="00CB3525"/>
    <w:rsid w:val="00CB36BE"/>
    <w:rsid w:val="00CB5856"/>
    <w:rsid w:val="00CB62F1"/>
    <w:rsid w:val="00CB6AE4"/>
    <w:rsid w:val="00CB71DF"/>
    <w:rsid w:val="00CC129A"/>
    <w:rsid w:val="00CC1D69"/>
    <w:rsid w:val="00CC2192"/>
    <w:rsid w:val="00CC3F34"/>
    <w:rsid w:val="00CC439F"/>
    <w:rsid w:val="00CC44B7"/>
    <w:rsid w:val="00CC5088"/>
    <w:rsid w:val="00CC6FCF"/>
    <w:rsid w:val="00CC7A28"/>
    <w:rsid w:val="00CC7B70"/>
    <w:rsid w:val="00CD032B"/>
    <w:rsid w:val="00CD0792"/>
    <w:rsid w:val="00CD12E3"/>
    <w:rsid w:val="00CD3E0B"/>
    <w:rsid w:val="00CD4A71"/>
    <w:rsid w:val="00CD5067"/>
    <w:rsid w:val="00CD566C"/>
    <w:rsid w:val="00CD5BE0"/>
    <w:rsid w:val="00CD7096"/>
    <w:rsid w:val="00CE0501"/>
    <w:rsid w:val="00CE362F"/>
    <w:rsid w:val="00CE5BBA"/>
    <w:rsid w:val="00CE6991"/>
    <w:rsid w:val="00CE6D95"/>
    <w:rsid w:val="00CE6DE0"/>
    <w:rsid w:val="00CE79AF"/>
    <w:rsid w:val="00CF1694"/>
    <w:rsid w:val="00CF2CB8"/>
    <w:rsid w:val="00CF316B"/>
    <w:rsid w:val="00CF3866"/>
    <w:rsid w:val="00CF3FD3"/>
    <w:rsid w:val="00CF62C1"/>
    <w:rsid w:val="00CF65AE"/>
    <w:rsid w:val="00CF6979"/>
    <w:rsid w:val="00D01881"/>
    <w:rsid w:val="00D02297"/>
    <w:rsid w:val="00D025C6"/>
    <w:rsid w:val="00D03985"/>
    <w:rsid w:val="00D0434D"/>
    <w:rsid w:val="00D04CCE"/>
    <w:rsid w:val="00D064D6"/>
    <w:rsid w:val="00D06BB3"/>
    <w:rsid w:val="00D11161"/>
    <w:rsid w:val="00D15DA5"/>
    <w:rsid w:val="00D17FFE"/>
    <w:rsid w:val="00D20BC5"/>
    <w:rsid w:val="00D20C05"/>
    <w:rsid w:val="00D21458"/>
    <w:rsid w:val="00D223E9"/>
    <w:rsid w:val="00D263F1"/>
    <w:rsid w:val="00D275CF"/>
    <w:rsid w:val="00D313A3"/>
    <w:rsid w:val="00D3152B"/>
    <w:rsid w:val="00D3186E"/>
    <w:rsid w:val="00D344E4"/>
    <w:rsid w:val="00D36315"/>
    <w:rsid w:val="00D36CE1"/>
    <w:rsid w:val="00D409B4"/>
    <w:rsid w:val="00D41A5D"/>
    <w:rsid w:val="00D424CE"/>
    <w:rsid w:val="00D42C94"/>
    <w:rsid w:val="00D47BC4"/>
    <w:rsid w:val="00D5020A"/>
    <w:rsid w:val="00D5212B"/>
    <w:rsid w:val="00D527C0"/>
    <w:rsid w:val="00D54233"/>
    <w:rsid w:val="00D54E1A"/>
    <w:rsid w:val="00D55A99"/>
    <w:rsid w:val="00D56804"/>
    <w:rsid w:val="00D568BE"/>
    <w:rsid w:val="00D5749A"/>
    <w:rsid w:val="00D5794E"/>
    <w:rsid w:val="00D602D3"/>
    <w:rsid w:val="00D60C32"/>
    <w:rsid w:val="00D61C0A"/>
    <w:rsid w:val="00D622C3"/>
    <w:rsid w:val="00D623A6"/>
    <w:rsid w:val="00D62B06"/>
    <w:rsid w:val="00D6314A"/>
    <w:rsid w:val="00D63944"/>
    <w:rsid w:val="00D64369"/>
    <w:rsid w:val="00D65641"/>
    <w:rsid w:val="00D65F0B"/>
    <w:rsid w:val="00D66019"/>
    <w:rsid w:val="00D67301"/>
    <w:rsid w:val="00D67B52"/>
    <w:rsid w:val="00D71C08"/>
    <w:rsid w:val="00D73DB7"/>
    <w:rsid w:val="00D75211"/>
    <w:rsid w:val="00D752CD"/>
    <w:rsid w:val="00D757A0"/>
    <w:rsid w:val="00D75902"/>
    <w:rsid w:val="00D775AF"/>
    <w:rsid w:val="00D77CAF"/>
    <w:rsid w:val="00D80371"/>
    <w:rsid w:val="00D8068D"/>
    <w:rsid w:val="00D8110B"/>
    <w:rsid w:val="00D83D28"/>
    <w:rsid w:val="00D8492C"/>
    <w:rsid w:val="00D85714"/>
    <w:rsid w:val="00D85E78"/>
    <w:rsid w:val="00D87290"/>
    <w:rsid w:val="00D87971"/>
    <w:rsid w:val="00D87D46"/>
    <w:rsid w:val="00D87F2B"/>
    <w:rsid w:val="00D91630"/>
    <w:rsid w:val="00D928A2"/>
    <w:rsid w:val="00D94204"/>
    <w:rsid w:val="00D94316"/>
    <w:rsid w:val="00D943CF"/>
    <w:rsid w:val="00D977CE"/>
    <w:rsid w:val="00D97A9D"/>
    <w:rsid w:val="00DA0768"/>
    <w:rsid w:val="00DA1501"/>
    <w:rsid w:val="00DA3A96"/>
    <w:rsid w:val="00DA4475"/>
    <w:rsid w:val="00DA4DDF"/>
    <w:rsid w:val="00DA6116"/>
    <w:rsid w:val="00DA65FC"/>
    <w:rsid w:val="00DA6A09"/>
    <w:rsid w:val="00DB045F"/>
    <w:rsid w:val="00DB0F7F"/>
    <w:rsid w:val="00DB129A"/>
    <w:rsid w:val="00DB6322"/>
    <w:rsid w:val="00DC053E"/>
    <w:rsid w:val="00DC073C"/>
    <w:rsid w:val="00DC0AEB"/>
    <w:rsid w:val="00DC139B"/>
    <w:rsid w:val="00DC24CB"/>
    <w:rsid w:val="00DC370A"/>
    <w:rsid w:val="00DC3B15"/>
    <w:rsid w:val="00DC4C61"/>
    <w:rsid w:val="00DC6B19"/>
    <w:rsid w:val="00DC6E8D"/>
    <w:rsid w:val="00DC7F62"/>
    <w:rsid w:val="00DD14DC"/>
    <w:rsid w:val="00DD3FA7"/>
    <w:rsid w:val="00DD47E0"/>
    <w:rsid w:val="00DD754C"/>
    <w:rsid w:val="00DE021C"/>
    <w:rsid w:val="00DE0648"/>
    <w:rsid w:val="00DE1B22"/>
    <w:rsid w:val="00DE329F"/>
    <w:rsid w:val="00DE3E8D"/>
    <w:rsid w:val="00DF1A28"/>
    <w:rsid w:val="00DF26C5"/>
    <w:rsid w:val="00DF2C76"/>
    <w:rsid w:val="00DF2FDC"/>
    <w:rsid w:val="00DF4F46"/>
    <w:rsid w:val="00DF53B6"/>
    <w:rsid w:val="00DF59B4"/>
    <w:rsid w:val="00DF59FF"/>
    <w:rsid w:val="00DF6C19"/>
    <w:rsid w:val="00E00469"/>
    <w:rsid w:val="00E00CF3"/>
    <w:rsid w:val="00E012AA"/>
    <w:rsid w:val="00E03157"/>
    <w:rsid w:val="00E0489E"/>
    <w:rsid w:val="00E064FC"/>
    <w:rsid w:val="00E077CB"/>
    <w:rsid w:val="00E11B95"/>
    <w:rsid w:val="00E11F7A"/>
    <w:rsid w:val="00E12A02"/>
    <w:rsid w:val="00E13AF5"/>
    <w:rsid w:val="00E1473D"/>
    <w:rsid w:val="00E147EF"/>
    <w:rsid w:val="00E219FC"/>
    <w:rsid w:val="00E24D94"/>
    <w:rsid w:val="00E270D3"/>
    <w:rsid w:val="00E27131"/>
    <w:rsid w:val="00E306B3"/>
    <w:rsid w:val="00E32248"/>
    <w:rsid w:val="00E32822"/>
    <w:rsid w:val="00E34980"/>
    <w:rsid w:val="00E369F8"/>
    <w:rsid w:val="00E36B82"/>
    <w:rsid w:val="00E36F59"/>
    <w:rsid w:val="00E414C7"/>
    <w:rsid w:val="00E4409C"/>
    <w:rsid w:val="00E445DB"/>
    <w:rsid w:val="00E4546B"/>
    <w:rsid w:val="00E45D6F"/>
    <w:rsid w:val="00E45D76"/>
    <w:rsid w:val="00E47BDC"/>
    <w:rsid w:val="00E50CD4"/>
    <w:rsid w:val="00E5144F"/>
    <w:rsid w:val="00E52777"/>
    <w:rsid w:val="00E52893"/>
    <w:rsid w:val="00E53865"/>
    <w:rsid w:val="00E53A07"/>
    <w:rsid w:val="00E54932"/>
    <w:rsid w:val="00E54958"/>
    <w:rsid w:val="00E55774"/>
    <w:rsid w:val="00E55EB5"/>
    <w:rsid w:val="00E5612E"/>
    <w:rsid w:val="00E563BB"/>
    <w:rsid w:val="00E5660D"/>
    <w:rsid w:val="00E5676B"/>
    <w:rsid w:val="00E56A0E"/>
    <w:rsid w:val="00E5794B"/>
    <w:rsid w:val="00E60C86"/>
    <w:rsid w:val="00E61A0E"/>
    <w:rsid w:val="00E61BC8"/>
    <w:rsid w:val="00E623F9"/>
    <w:rsid w:val="00E624E9"/>
    <w:rsid w:val="00E63417"/>
    <w:rsid w:val="00E652A6"/>
    <w:rsid w:val="00E65D97"/>
    <w:rsid w:val="00E66891"/>
    <w:rsid w:val="00E7032C"/>
    <w:rsid w:val="00E730FD"/>
    <w:rsid w:val="00E730FE"/>
    <w:rsid w:val="00E73CFD"/>
    <w:rsid w:val="00E740A1"/>
    <w:rsid w:val="00E74A51"/>
    <w:rsid w:val="00E751B1"/>
    <w:rsid w:val="00E75CB2"/>
    <w:rsid w:val="00E75E5E"/>
    <w:rsid w:val="00E775C2"/>
    <w:rsid w:val="00E819FF"/>
    <w:rsid w:val="00E81D20"/>
    <w:rsid w:val="00E81FFA"/>
    <w:rsid w:val="00E83C0F"/>
    <w:rsid w:val="00E844A4"/>
    <w:rsid w:val="00E85AC7"/>
    <w:rsid w:val="00E86252"/>
    <w:rsid w:val="00E863AF"/>
    <w:rsid w:val="00E87660"/>
    <w:rsid w:val="00E90A66"/>
    <w:rsid w:val="00E90C91"/>
    <w:rsid w:val="00E914F2"/>
    <w:rsid w:val="00E91FED"/>
    <w:rsid w:val="00E92BB2"/>
    <w:rsid w:val="00E930CB"/>
    <w:rsid w:val="00E94062"/>
    <w:rsid w:val="00E94B18"/>
    <w:rsid w:val="00E95717"/>
    <w:rsid w:val="00E96E3E"/>
    <w:rsid w:val="00E971E8"/>
    <w:rsid w:val="00EA04A3"/>
    <w:rsid w:val="00EA1291"/>
    <w:rsid w:val="00EA28C3"/>
    <w:rsid w:val="00EA428B"/>
    <w:rsid w:val="00EA524A"/>
    <w:rsid w:val="00EA5A07"/>
    <w:rsid w:val="00EA6C2C"/>
    <w:rsid w:val="00EA73C1"/>
    <w:rsid w:val="00EB3D80"/>
    <w:rsid w:val="00EB5387"/>
    <w:rsid w:val="00EB54F6"/>
    <w:rsid w:val="00EB65F9"/>
    <w:rsid w:val="00EC0F55"/>
    <w:rsid w:val="00EC134A"/>
    <w:rsid w:val="00EC1B12"/>
    <w:rsid w:val="00EC1B77"/>
    <w:rsid w:val="00EC1D14"/>
    <w:rsid w:val="00EC2A35"/>
    <w:rsid w:val="00EC5DED"/>
    <w:rsid w:val="00ED09BE"/>
    <w:rsid w:val="00ED103C"/>
    <w:rsid w:val="00ED1A8C"/>
    <w:rsid w:val="00ED2C57"/>
    <w:rsid w:val="00ED41DB"/>
    <w:rsid w:val="00ED5092"/>
    <w:rsid w:val="00ED52C3"/>
    <w:rsid w:val="00ED6081"/>
    <w:rsid w:val="00ED6694"/>
    <w:rsid w:val="00EE07A9"/>
    <w:rsid w:val="00EE18CC"/>
    <w:rsid w:val="00EE2460"/>
    <w:rsid w:val="00EE368A"/>
    <w:rsid w:val="00EE638A"/>
    <w:rsid w:val="00EF08D7"/>
    <w:rsid w:val="00EF0EB9"/>
    <w:rsid w:val="00EF1589"/>
    <w:rsid w:val="00EF242D"/>
    <w:rsid w:val="00EF7114"/>
    <w:rsid w:val="00EF7A4E"/>
    <w:rsid w:val="00EF7B2F"/>
    <w:rsid w:val="00F00744"/>
    <w:rsid w:val="00F007D7"/>
    <w:rsid w:val="00F00D3E"/>
    <w:rsid w:val="00F02AE3"/>
    <w:rsid w:val="00F03741"/>
    <w:rsid w:val="00F05BCC"/>
    <w:rsid w:val="00F069DA"/>
    <w:rsid w:val="00F06C1B"/>
    <w:rsid w:val="00F1325E"/>
    <w:rsid w:val="00F16055"/>
    <w:rsid w:val="00F168A6"/>
    <w:rsid w:val="00F17333"/>
    <w:rsid w:val="00F17D02"/>
    <w:rsid w:val="00F17E1A"/>
    <w:rsid w:val="00F20704"/>
    <w:rsid w:val="00F208F7"/>
    <w:rsid w:val="00F22D63"/>
    <w:rsid w:val="00F22DF8"/>
    <w:rsid w:val="00F2305B"/>
    <w:rsid w:val="00F2435A"/>
    <w:rsid w:val="00F24422"/>
    <w:rsid w:val="00F251D8"/>
    <w:rsid w:val="00F319C8"/>
    <w:rsid w:val="00F320C8"/>
    <w:rsid w:val="00F3373F"/>
    <w:rsid w:val="00F339B9"/>
    <w:rsid w:val="00F3488F"/>
    <w:rsid w:val="00F351B5"/>
    <w:rsid w:val="00F35235"/>
    <w:rsid w:val="00F352A5"/>
    <w:rsid w:val="00F35893"/>
    <w:rsid w:val="00F368EC"/>
    <w:rsid w:val="00F36D7D"/>
    <w:rsid w:val="00F37734"/>
    <w:rsid w:val="00F41818"/>
    <w:rsid w:val="00F42029"/>
    <w:rsid w:val="00F42FAA"/>
    <w:rsid w:val="00F43CD1"/>
    <w:rsid w:val="00F45620"/>
    <w:rsid w:val="00F46F2F"/>
    <w:rsid w:val="00F50376"/>
    <w:rsid w:val="00F52E97"/>
    <w:rsid w:val="00F5336B"/>
    <w:rsid w:val="00F53F66"/>
    <w:rsid w:val="00F54E55"/>
    <w:rsid w:val="00F55533"/>
    <w:rsid w:val="00F63765"/>
    <w:rsid w:val="00F65913"/>
    <w:rsid w:val="00F66066"/>
    <w:rsid w:val="00F70C0C"/>
    <w:rsid w:val="00F70F28"/>
    <w:rsid w:val="00F71CEC"/>
    <w:rsid w:val="00F720DB"/>
    <w:rsid w:val="00F72419"/>
    <w:rsid w:val="00F7305B"/>
    <w:rsid w:val="00F73B43"/>
    <w:rsid w:val="00F73C6B"/>
    <w:rsid w:val="00F754E4"/>
    <w:rsid w:val="00F763E7"/>
    <w:rsid w:val="00F76423"/>
    <w:rsid w:val="00F84239"/>
    <w:rsid w:val="00F8677D"/>
    <w:rsid w:val="00F87CB0"/>
    <w:rsid w:val="00F92253"/>
    <w:rsid w:val="00F92569"/>
    <w:rsid w:val="00F92E2C"/>
    <w:rsid w:val="00F93C65"/>
    <w:rsid w:val="00F95672"/>
    <w:rsid w:val="00F96612"/>
    <w:rsid w:val="00F97162"/>
    <w:rsid w:val="00FA0CB2"/>
    <w:rsid w:val="00FA28A3"/>
    <w:rsid w:val="00FA3FD9"/>
    <w:rsid w:val="00FA48C3"/>
    <w:rsid w:val="00FA4934"/>
    <w:rsid w:val="00FA5CD0"/>
    <w:rsid w:val="00FA5D70"/>
    <w:rsid w:val="00FA5F28"/>
    <w:rsid w:val="00FA6D3D"/>
    <w:rsid w:val="00FB323A"/>
    <w:rsid w:val="00FB3CFE"/>
    <w:rsid w:val="00FB5B6F"/>
    <w:rsid w:val="00FC1A5F"/>
    <w:rsid w:val="00FC24F5"/>
    <w:rsid w:val="00FC353A"/>
    <w:rsid w:val="00FC67A0"/>
    <w:rsid w:val="00FC6C0B"/>
    <w:rsid w:val="00FD0FB1"/>
    <w:rsid w:val="00FD5688"/>
    <w:rsid w:val="00FD5690"/>
    <w:rsid w:val="00FD78C7"/>
    <w:rsid w:val="00FE03EA"/>
    <w:rsid w:val="00FE0597"/>
    <w:rsid w:val="00FE11B1"/>
    <w:rsid w:val="00FE20D6"/>
    <w:rsid w:val="00FE3A7A"/>
    <w:rsid w:val="00FE59FC"/>
    <w:rsid w:val="00FE6053"/>
    <w:rsid w:val="00FE61B6"/>
    <w:rsid w:val="00FF005B"/>
    <w:rsid w:val="00FF6394"/>
    <w:rsid w:val="00FF6940"/>
    <w:rsid w:val="00FF6B66"/>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3</Pages>
  <Words>1223</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10</cp:revision>
  <dcterms:created xsi:type="dcterms:W3CDTF">2022-11-03T22:14:00Z</dcterms:created>
  <dcterms:modified xsi:type="dcterms:W3CDTF">2023-05-14T20:04:00Z</dcterms:modified>
</cp:coreProperties>
</file>